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33" w:rsidRPr="008A0B89" w:rsidRDefault="00217741">
      <w:pPr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8A0B89">
        <w:rPr>
          <w:rFonts w:asciiTheme="majorBidi" w:hAnsiTheme="majorBidi" w:cstheme="majorBidi"/>
          <w:b/>
          <w:bCs/>
          <w:color w:val="C00000"/>
          <w:sz w:val="56"/>
          <w:szCs w:val="56"/>
          <w:cs/>
        </w:rPr>
        <w:t>ชำแหละ</w:t>
      </w:r>
      <w:r w:rsidR="009E1C63" w:rsidRPr="008A0B89">
        <w:rPr>
          <w:rFonts w:asciiTheme="majorBidi" w:hAnsiTheme="majorBidi" w:cstheme="majorBidi"/>
          <w:b/>
          <w:bCs/>
          <w:color w:val="C00000"/>
          <w:sz w:val="56"/>
          <w:szCs w:val="56"/>
          <w:cs/>
        </w:rPr>
        <w:t>...</w:t>
      </w:r>
      <w:r w:rsidR="009E1C63" w:rsidRPr="008A0B89">
        <w:rPr>
          <w:rFonts w:asciiTheme="majorBidi" w:hAnsiTheme="majorBidi" w:cstheme="majorBidi"/>
          <w:b/>
          <w:bCs/>
          <w:color w:val="C00000"/>
          <w:sz w:val="56"/>
          <w:szCs w:val="56"/>
        </w:rPr>
        <w:t xml:space="preserve">! </w:t>
      </w:r>
      <w:r w:rsidR="009E1C63" w:rsidRPr="008A0B89">
        <w:rPr>
          <w:rFonts w:asciiTheme="majorBidi" w:hAnsiTheme="majorBidi" w:cstheme="majorBidi"/>
          <w:b/>
          <w:bCs/>
          <w:color w:val="C00000"/>
          <w:sz w:val="56"/>
          <w:szCs w:val="56"/>
          <w:cs/>
        </w:rPr>
        <w:t xml:space="preserve"> กระแสต้าน</w:t>
      </w:r>
      <w:r w:rsidRPr="008A0B89">
        <w:rPr>
          <w:rFonts w:asciiTheme="majorBidi" w:hAnsiTheme="majorBidi" w:cstheme="majorBidi"/>
          <w:b/>
          <w:bCs/>
          <w:color w:val="C00000"/>
          <w:sz w:val="56"/>
          <w:szCs w:val="56"/>
          <w:cs/>
        </w:rPr>
        <w:t xml:space="preserve"> </w:t>
      </w:r>
    </w:p>
    <w:p w:rsidR="004604DA" w:rsidRPr="008A0B89" w:rsidRDefault="00217741">
      <w:pPr>
        <w:rPr>
          <w:rFonts w:asciiTheme="majorBidi" w:hAnsiTheme="majorBidi" w:cstheme="majorBidi"/>
          <w:b/>
          <w:bCs/>
          <w:color w:val="0070C0"/>
          <w:sz w:val="56"/>
          <w:szCs w:val="56"/>
          <w:cs/>
        </w:rPr>
      </w:pPr>
      <w:r w:rsidRPr="008A0B89">
        <w:rPr>
          <w:rFonts w:asciiTheme="majorBidi" w:hAnsiTheme="majorBidi" w:cstheme="majorBidi"/>
          <w:b/>
          <w:bCs/>
          <w:color w:val="0070C0"/>
          <w:sz w:val="44"/>
          <w:szCs w:val="44"/>
        </w:rPr>
        <w:t>“</w:t>
      </w:r>
      <w:r w:rsidR="009E1C63" w:rsidRPr="008A0B89"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  <w:t>ร่างประกาศห้าม</w:t>
      </w:r>
      <w:proofErr w:type="spellStart"/>
      <w:r w:rsidR="009E1C63" w:rsidRPr="008A0B89"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  <w:t>ซิม</w:t>
      </w:r>
      <w:proofErr w:type="spellEnd"/>
      <w:r w:rsidR="009E1C63" w:rsidRPr="008A0B89"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  <w:t>ดับ</w:t>
      </w:r>
      <w:r w:rsidRPr="008A0B89">
        <w:rPr>
          <w:rFonts w:asciiTheme="majorBidi" w:hAnsiTheme="majorBidi" w:cstheme="majorBidi"/>
          <w:b/>
          <w:bCs/>
          <w:color w:val="0070C0"/>
          <w:sz w:val="44"/>
          <w:szCs w:val="44"/>
        </w:rPr>
        <w:t>”</w:t>
      </w:r>
      <w:r w:rsidRPr="008A0B89"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  <w:t>กับความรับผิดชอบต่อผู้บริโภค</w:t>
      </w:r>
      <w:r w:rsidR="00E95050" w:rsidRPr="008A0B89"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  <w:t xml:space="preserve"> </w:t>
      </w:r>
    </w:p>
    <w:p w:rsidR="00B629BE" w:rsidRPr="00DB612E" w:rsidRDefault="00A078B6" w:rsidP="004665FD">
      <w:pPr>
        <w:jc w:val="thaiDistribute"/>
        <w:rPr>
          <w:rFonts w:ascii="Angsana New" w:hAnsi="Angsana New" w:cs="Angsana New"/>
          <w:sz w:val="32"/>
          <w:szCs w:val="32"/>
        </w:rPr>
      </w:pPr>
      <w:r w:rsidRPr="00DB612E">
        <w:rPr>
          <w:rFonts w:ascii="Angsana New" w:hAnsi="Angsana New" w:cs="Angsana New"/>
          <w:sz w:val="32"/>
          <w:szCs w:val="32"/>
        </w:rPr>
        <w:t xml:space="preserve">   </w:t>
      </w:r>
      <w:r w:rsidR="00E95050" w:rsidRPr="00DB612E">
        <w:rPr>
          <w:rFonts w:ascii="Angsana New" w:hAnsi="Angsana New" w:cs="Angsana New"/>
          <w:sz w:val="32"/>
          <w:szCs w:val="32"/>
        </w:rPr>
        <w:t xml:space="preserve">  </w:t>
      </w:r>
      <w:r w:rsidRPr="00DB612E">
        <w:rPr>
          <w:rFonts w:ascii="Angsana New" w:hAnsi="Angsana New" w:cs="Angsana New"/>
          <w:sz w:val="32"/>
          <w:szCs w:val="32"/>
        </w:rPr>
        <w:t xml:space="preserve">            </w:t>
      </w:r>
      <w:r w:rsidR="008A63CC" w:rsidRPr="00DB612E">
        <w:rPr>
          <w:rFonts w:ascii="Angsana New" w:eastAsia="Times New Roman" w:hAnsi="Angsana New" w:cs="Angsana New" w:hint="cs"/>
          <w:sz w:val="32"/>
          <w:szCs w:val="32"/>
          <w:cs/>
        </w:rPr>
        <w:t>ภายหลังจาก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</w:t>
      </w:r>
      <w:r w:rsidR="008A63CC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ดร.สุทธิพล ทวีชัยการ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กรรมการ </w:t>
      </w:r>
      <w:proofErr w:type="spellStart"/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>กสทช.</w:t>
      </w:r>
      <w:proofErr w:type="spellEnd"/>
      <w:r w:rsidR="008A63CC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ได้เขียนบทความพิเศษลงตีพิมพ์ในหนังสือพิมพ์มติชน เมื่อวันอังคารที่ 23 กรกฎาคม 2556 เรื่อง </w:t>
      </w:r>
      <w:r w:rsidR="00B629B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>“</w:t>
      </w:r>
      <w:proofErr w:type="gramStart"/>
      <w:r w:rsidR="00217741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มองต่าง</w:t>
      </w:r>
      <w:r w:rsidR="00B629B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มุม</w:t>
      </w:r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.</w:t>
      </w:r>
      <w:r w:rsidR="00B629B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.</w:t>
      </w:r>
      <w:proofErr w:type="gramEnd"/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ข้อเรียกร้องให้เร่งประมูลคลื่น 1800 </w:t>
      </w:r>
      <w:r w:rsidR="008A63CC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MHz </w:t>
      </w:r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เป็นประโยชน์ต่อ </w:t>
      </w:r>
      <w:r w:rsidR="008A63CC" w:rsidRPr="00DB612E">
        <w:rPr>
          <w:rFonts w:ascii="Angsana New" w:eastAsia="Times New Roman" w:hAnsi="Angsana New" w:cs="Angsana New"/>
          <w:b/>
          <w:bCs/>
          <w:sz w:val="32"/>
          <w:szCs w:val="32"/>
        </w:rPr>
        <w:t>“</w:t>
      </w:r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ประชาชน </w:t>
      </w:r>
      <w:r w:rsidR="008A63CC" w:rsidRPr="00DB612E">
        <w:rPr>
          <w:rFonts w:ascii="Angsana New" w:eastAsia="Times New Roman" w:hAnsi="Angsana New" w:cs="Angsana New"/>
          <w:b/>
          <w:bCs/>
          <w:sz w:val="32"/>
          <w:szCs w:val="32"/>
          <w:cs/>
        </w:rPr>
        <w:t>–</w:t>
      </w:r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ประเทศชาติ</w:t>
      </w:r>
      <w:r w:rsidR="008A63CC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” </w:t>
      </w:r>
      <w:proofErr w:type="gramStart"/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จริงหรือ ..?</w:t>
      </w:r>
      <w:proofErr w:type="gramEnd"/>
      <w:r w:rsidR="008A63C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B629B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>”</w:t>
      </w:r>
      <w:r w:rsidR="00B629BE"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8A63CC" w:rsidRPr="00DB612E">
        <w:rPr>
          <w:rFonts w:ascii="Angsana New" w:eastAsia="Times New Roman" w:hAnsi="Angsana New" w:cs="Angsana New" w:hint="cs"/>
          <w:sz w:val="32"/>
          <w:szCs w:val="32"/>
          <w:cs/>
        </w:rPr>
        <w:t>ซึ่งได้มีบทความ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โต้ตอบ ดร.สุทธิพล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ทวีชัยการ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ในทันที  อาจเป็นการสะท้อน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>ให้เห็นว่า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ดร.สุทธิพล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วิเคราะห์ประเด็นได้ลึกซึ้ง 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>และ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โดนกล่องดวงใจของผู้จ้องจะให้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>เกิดสภาวะ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ซิ</w:t>
      </w:r>
      <w:proofErr w:type="spellStart"/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มดับ</w:t>
      </w:r>
      <w:proofErr w:type="spellEnd"/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อย่างจัง จนต้องร้อนรนดิ้นให้มีกระบวนการโต้กลับ แต่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ด้วยการที่เร่งตอบ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โต้จนไม่ได้ตรวจสอบข้อมูล ทำให้การโต้แย้งของกระบวนการ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</w:t>
      </w:r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ต้องการให้</w:t>
      </w:r>
      <w:proofErr w:type="spellStart"/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>ซิม</w:t>
      </w:r>
      <w:proofErr w:type="spellEnd"/>
      <w:r w:rsidR="00B629BE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ดับไม่มีน้ำหนัก 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โดยนำประเด็นเก่า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เรื่องประมูล 3</w:t>
      </w:r>
      <w:r w:rsidR="00166422" w:rsidRPr="00DB612E">
        <w:rPr>
          <w:rFonts w:ascii="Angsana New" w:eastAsia="Times New Roman" w:hAnsi="Angsana New" w:cs="Angsana New"/>
          <w:sz w:val="32"/>
          <w:szCs w:val="32"/>
        </w:rPr>
        <w:t xml:space="preserve">G 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มา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กล่าวถึง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ซึ่งในขณะนี้ไม่ได้ผลอีกต่อไป เพราะก่อนที่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>สหภาพโทรคมนาคมระหว่างประเทศ (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ไอทียู</w:t>
      </w:r>
      <w:r w:rsidR="00B40B33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) 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จะประเมินผล คนกลุ่มนี้อาจจะ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ทำให้คนที่ไม่ทราบข้อมูลเข้าใจผิด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ได้ แต่เมื่อไอทียูให้เครดิตผลการประมูล 3</w:t>
      </w:r>
      <w:r w:rsidR="00166422" w:rsidRPr="00DB612E">
        <w:rPr>
          <w:rFonts w:ascii="Angsana New" w:eastAsia="Times New Roman" w:hAnsi="Angsana New" w:cs="Angsana New"/>
          <w:sz w:val="32"/>
          <w:szCs w:val="32"/>
        </w:rPr>
        <w:t xml:space="preserve">G 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ที่ </w:t>
      </w:r>
      <w:proofErr w:type="spellStart"/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กสทช.</w:t>
      </w:r>
      <w:proofErr w:type="spellEnd"/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A97E00" w:rsidRPr="00DB612E">
        <w:rPr>
          <w:rFonts w:ascii="Angsana New" w:eastAsia="Times New Roman" w:hAnsi="Angsana New" w:cs="Angsana New" w:hint="cs"/>
          <w:sz w:val="32"/>
          <w:szCs w:val="32"/>
          <w:cs/>
        </w:rPr>
        <w:t>ดำเนินการ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ว่าเหนือชั้นได้มาตรฐานสากล</w:t>
      </w:r>
      <w:r w:rsidR="00217741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E34918" w:rsidRPr="00DB612E">
        <w:rPr>
          <w:rFonts w:ascii="Angsana New" w:eastAsia="Times New Roman" w:hAnsi="Angsana New" w:cs="Angsana New" w:hint="cs"/>
          <w:sz w:val="32"/>
          <w:szCs w:val="32"/>
          <w:cs/>
        </w:rPr>
        <w:t>และ</w:t>
      </w:r>
      <w:r w:rsidR="00A97E00" w:rsidRPr="00DB612E">
        <w:rPr>
          <w:rFonts w:ascii="Angsana New" w:eastAsia="Times New Roman" w:hAnsi="Angsana New" w:cs="Angsana New" w:hint="cs"/>
          <w:sz w:val="32"/>
          <w:szCs w:val="32"/>
          <w:cs/>
        </w:rPr>
        <w:t>ขณะ</w:t>
      </w:r>
      <w:r w:rsidR="00217741" w:rsidRPr="00DB612E">
        <w:rPr>
          <w:rFonts w:ascii="Angsana New" w:eastAsia="Times New Roman" w:hAnsi="Angsana New" w:cs="Angsana New" w:hint="cs"/>
          <w:sz w:val="32"/>
          <w:szCs w:val="32"/>
          <w:cs/>
        </w:rPr>
        <w:t>นี้</w:t>
      </w:r>
      <w:r w:rsidR="00A97E00" w:rsidRPr="00DB612E">
        <w:rPr>
          <w:rFonts w:ascii="Angsana New" w:eastAsia="Times New Roman" w:hAnsi="Angsana New" w:cs="Angsana New" w:hint="cs"/>
          <w:sz w:val="32"/>
          <w:szCs w:val="32"/>
          <w:cs/>
        </w:rPr>
        <w:t>ผู้รับใบอนุญาตกำลังแข่งขันกันในการเปิดให้บริการ 3</w:t>
      </w:r>
      <w:proofErr w:type="gramStart"/>
      <w:r w:rsidR="00A97E00" w:rsidRPr="00DB612E">
        <w:rPr>
          <w:rFonts w:ascii="Angsana New" w:eastAsia="Times New Roman" w:hAnsi="Angsana New" w:cs="Angsana New"/>
          <w:sz w:val="32"/>
          <w:szCs w:val="32"/>
        </w:rPr>
        <w:t xml:space="preserve">G </w:t>
      </w:r>
      <w:r w:rsidR="00A97E00" w:rsidRPr="00DB612E">
        <w:rPr>
          <w:rFonts w:ascii="Angsana New" w:eastAsia="Times New Roman" w:hAnsi="Angsana New" w:cs="Angsana New" w:hint="cs"/>
          <w:sz w:val="32"/>
          <w:szCs w:val="32"/>
          <w:cs/>
        </w:rPr>
        <w:t>ทำให้เกิดการลงทุนและการพัฒนาระบบการสื่อสารของไทย</w:t>
      </w:r>
      <w:r w:rsidR="00217741" w:rsidRPr="00DB612E">
        <w:rPr>
          <w:rFonts w:ascii="Angsana New" w:eastAsia="Times New Roman" w:hAnsi="Angsana New" w:cs="Angsana New" w:hint="cs"/>
          <w:sz w:val="32"/>
          <w:szCs w:val="32"/>
          <w:cs/>
        </w:rPr>
        <w:t>อย่างต่อเนื่อง</w:t>
      </w:r>
      <w:r w:rsidR="00A97E0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ส่งผลให้เป็นผลดีต่อเศรษฐกิจของประเทศ ฉะนั้น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ประเด็นที่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มีการบิดเบือนข้อมูลว่า </w:t>
      </w:r>
      <w:proofErr w:type="spellStart"/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กสทช.</w:t>
      </w:r>
      <w:proofErr w:type="spellEnd"/>
      <w:proofErr w:type="gramEnd"/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จัดประมูล 3</w:t>
      </w:r>
      <w:r w:rsidR="00E30120" w:rsidRPr="00DB612E">
        <w:rPr>
          <w:rFonts w:ascii="Angsana New" w:eastAsia="Times New Roman" w:hAnsi="Angsana New" w:cs="Angsana New"/>
          <w:sz w:val="32"/>
          <w:szCs w:val="32"/>
        </w:rPr>
        <w:t xml:space="preserve">G </w:t>
      </w:r>
      <w:r w:rsidR="00E30120" w:rsidRPr="00DB612E">
        <w:rPr>
          <w:rFonts w:ascii="Angsana New" w:eastAsia="Times New Roman" w:hAnsi="Angsana New" w:cs="Angsana New" w:hint="cs"/>
          <w:sz w:val="32"/>
          <w:szCs w:val="32"/>
          <w:cs/>
        </w:rPr>
        <w:t>ทำให้ประเทศชาติเสียหาย จึงเป็นตรงกันข้ามกับความจริง</w:t>
      </w:r>
      <w:r w:rsidR="00216678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และผู้ที่พยายามบิดเบือนข้อมูล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จึงไม่สามารถหลอกคนไทย</w:t>
      </w:r>
      <w:r w:rsidR="008957EE" w:rsidRPr="00DB612E">
        <w:rPr>
          <w:rFonts w:ascii="Angsana New" w:eastAsia="Times New Roman" w:hAnsi="Angsana New" w:cs="Angsana New" w:hint="cs"/>
          <w:sz w:val="32"/>
          <w:szCs w:val="32"/>
          <w:cs/>
        </w:rPr>
        <w:t>ได้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อีกต่อไป </w:t>
      </w:r>
      <w:r w:rsidR="003623CA"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:rsidR="00A97E00" w:rsidRPr="00DB612E" w:rsidRDefault="00A97E00" w:rsidP="00A97E00">
      <w:pPr>
        <w:spacing w:after="0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สำหรับประเด็น</w:t>
      </w:r>
      <w:r w:rsidR="00166422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</w:t>
      </w:r>
      <w:r w:rsidR="00216678" w:rsidRPr="00DB612E">
        <w:rPr>
          <w:rFonts w:ascii="Angsana New" w:eastAsia="Times New Roman" w:hAnsi="Angsana New" w:cs="Angsana New" w:hint="cs"/>
          <w:sz w:val="32"/>
          <w:szCs w:val="32"/>
          <w:cs/>
        </w:rPr>
        <w:t>วิจารณ์</w:t>
      </w:r>
      <w:r w:rsidR="00E95050" w:rsidRPr="00DB612E">
        <w:rPr>
          <w:rFonts w:ascii="Angsana New" w:eastAsia="Times New Roman" w:hAnsi="Angsana New" w:cs="Angsana New" w:hint="cs"/>
          <w:sz w:val="32"/>
          <w:szCs w:val="32"/>
          <w:cs/>
        </w:rPr>
        <w:t>ว่า</w:t>
      </w:r>
      <w:r w:rsidR="005963B9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proofErr w:type="spellStart"/>
      <w:r w:rsidR="00E95050" w:rsidRPr="00DB612E">
        <w:rPr>
          <w:rFonts w:ascii="Angsana New" w:eastAsia="Times New Roman" w:hAnsi="Angsana New" w:cs="Angsana New" w:hint="cs"/>
          <w:sz w:val="32"/>
          <w:szCs w:val="32"/>
          <w:cs/>
        </w:rPr>
        <w:t>ก</w:t>
      </w:r>
      <w:r w:rsidR="00E95050" w:rsidRPr="00DB612E">
        <w:rPr>
          <w:rFonts w:ascii="Angsana New" w:eastAsia="Times New Roman" w:hAnsi="Angsana New" w:cs="Angsana New"/>
          <w:sz w:val="32"/>
          <w:szCs w:val="32"/>
          <w:cs/>
        </w:rPr>
        <w:t>ทค.</w:t>
      </w:r>
      <w:proofErr w:type="spellEnd"/>
      <w:r w:rsidR="00E9505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ด้านกฎหมาย ดร.สุทธิพล</w:t>
      </w:r>
      <w:r w:rsidR="00E9505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proofErr w:type="gramStart"/>
      <w:r w:rsidR="00E95050" w:rsidRPr="00DB612E">
        <w:rPr>
          <w:rFonts w:ascii="Angsana New" w:eastAsia="Times New Roman" w:hAnsi="Angsana New" w:cs="Angsana New"/>
          <w:sz w:val="32"/>
          <w:szCs w:val="32"/>
        </w:rPr>
        <w:t>“</w:t>
      </w:r>
      <w:r w:rsidR="00E9505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กลับไม่ชี้แจงถึงประเด็นฐานอำนาจทางกฎหมายของ </w:t>
      </w:r>
      <w:proofErr w:type="spellStart"/>
      <w:r w:rsidR="00E95050" w:rsidRPr="00DB612E">
        <w:rPr>
          <w:rFonts w:ascii="Angsana New" w:eastAsia="Times New Roman" w:hAnsi="Angsana New" w:cs="Angsana New"/>
          <w:sz w:val="32"/>
          <w:szCs w:val="32"/>
          <w:cs/>
        </w:rPr>
        <w:t>กสทช.</w:t>
      </w:r>
      <w:proofErr w:type="spellEnd"/>
      <w:proofErr w:type="gramEnd"/>
      <w:r w:rsidR="00E9505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ในการขยายระยะเวลาคืนคลื่น</w:t>
      </w:r>
      <w:r w:rsidR="00E95050" w:rsidRPr="00DB612E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E95050" w:rsidRPr="00DB612E">
        <w:rPr>
          <w:rFonts w:ascii="Angsana New" w:hAnsi="Angsana New" w:cs="Angsana New"/>
          <w:sz w:val="32"/>
          <w:szCs w:val="32"/>
        </w:rPr>
        <w:t xml:space="preserve">”  </w:t>
      </w:r>
      <w:r w:rsidR="00E95050" w:rsidRPr="00DB612E">
        <w:rPr>
          <w:rFonts w:ascii="Angsana New" w:hAnsi="Angsana New" w:cs="Angsana New" w:hint="cs"/>
          <w:sz w:val="32"/>
          <w:szCs w:val="32"/>
          <w:cs/>
        </w:rPr>
        <w:t>นั้น</w:t>
      </w:r>
      <w:proofErr w:type="gramEnd"/>
      <w:r w:rsidR="00E95050" w:rsidRPr="00DB612E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E95050" w:rsidRPr="00DB612E" w:rsidRDefault="00216678" w:rsidP="0036696F">
      <w:pPr>
        <w:ind w:firstLine="567"/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เป็นเรื่องที่ผู้วิจารณ์เสนอความจริงบางส่วน เนื่องจาก</w:t>
      </w:r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ว่า ดร.สุทธิพลได้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ยืนยันก่อนหน้านี้แล้วว่</w:t>
      </w:r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า </w:t>
      </w:r>
      <w:proofErr w:type="spellStart"/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มีฐานอำนาจทางกฎหมายในการออกมาตรการคุ้มครองผู้ใช้บริการ โดยเป็นไปตาม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บทบัญญัติของ</w:t>
      </w:r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รัฐธรรมนูญ 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ใน</w:t>
      </w:r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มาตรา</w:t>
      </w:r>
      <w:r w:rsidR="008957EE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47 </w:t>
      </w:r>
      <w:r w:rsidR="00E9505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และการออกประกาศ</w:t>
      </w:r>
      <w:r w:rsidR="008A63CC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proofErr w:type="spellStart"/>
      <w:r w:rsidR="008A63CC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เรื่องมาตรการคุ้มครองผู้ใช้บริการฯ ดังกล่าว มิใช่การขยายระยะเวลาการคืนคลื่นแต่อย่างใด </w:t>
      </w:r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หากไม่มีการออกประกาศห้าม</w:t>
      </w:r>
      <w:proofErr w:type="spellStart"/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ดับจะเกิดสุญญากาศ ช่วงการเปลี่ยนผ่านและผู้ใช้บริการกว่า 17 ล้านคน</w:t>
      </w:r>
      <w:r w:rsidR="00217741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จะได้รับผลกระทบจากสภาวะ </w:t>
      </w:r>
      <w:r w:rsidR="0091498F" w:rsidRPr="00DB612E">
        <w:rPr>
          <w:rFonts w:ascii="Angsana New" w:hAnsi="Angsana New" w:cs="Angsana New"/>
          <w:b/>
          <w:bCs/>
          <w:sz w:val="32"/>
          <w:szCs w:val="32"/>
        </w:rPr>
        <w:t>“</w:t>
      </w:r>
      <w:proofErr w:type="spellStart"/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ดับ</w:t>
      </w:r>
      <w:proofErr w:type="gramStart"/>
      <w:r w:rsidR="0091498F" w:rsidRPr="00DB612E">
        <w:rPr>
          <w:rFonts w:ascii="Angsana New" w:hAnsi="Angsana New" w:cs="Angsana New"/>
          <w:b/>
          <w:bCs/>
          <w:sz w:val="32"/>
          <w:szCs w:val="32"/>
        </w:rPr>
        <w:t>”</w:t>
      </w:r>
      <w:r w:rsidR="00E34918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91498F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ส่วนการที่มีกลุ่มนักกฎหมายออกมาแสดงความคิดเห็นในเรื่องนี้ที่แตกต่างออกไปก็มิใช่เรื่องใหม่</w:t>
      </w:r>
      <w:proofErr w:type="gramEnd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proofErr w:type="spellStart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ได้พิจารณาผลดีผลเสียและทางเลือกที่มีการเสนอมาครบถ้วน ตลอดจนความเสี่ยงที่จะเกิดสภาวะ</w:t>
      </w:r>
      <w:proofErr w:type="spellStart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ดับแล้ว เห็นว่าจะต้องยืนอยู่</w:t>
      </w:r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ข้างประชาชนด้วยการออกมาตรการทางกฎหมายห้าม</w:t>
      </w:r>
      <w:proofErr w:type="spellStart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A97E00" w:rsidRPr="00DB612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ดับ เพื่อมิให้ผู้บริโภคจำนวนกว่า 17 ล้านคนเดือดร้อน </w:t>
      </w:r>
    </w:p>
    <w:p w:rsidR="0091498F" w:rsidRPr="00DB612E" w:rsidRDefault="00A97E00" w:rsidP="0091498F">
      <w:pPr>
        <w:spacing w:after="0" w:line="240" w:lineRule="auto"/>
        <w:ind w:firstLine="567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ส่วน</w:t>
      </w:r>
      <w:r w:rsidR="0091498F" w:rsidRPr="00DB612E">
        <w:rPr>
          <w:rFonts w:ascii="Angsana New" w:eastAsia="Times New Roman" w:hAnsi="Angsana New" w:cs="Angsana New" w:hint="cs"/>
          <w:sz w:val="32"/>
          <w:szCs w:val="32"/>
          <w:cs/>
        </w:rPr>
        <w:t>ประเด็นที่วิจารณ์ว่า</w:t>
      </w:r>
      <w:r w:rsidR="009A3B3C" w:rsidRPr="00DB612E">
        <w:rPr>
          <w:rFonts w:ascii="Angsana New" w:eastAsia="Times New Roman" w:hAnsi="Angsana New" w:cs="Angsana New"/>
          <w:sz w:val="32"/>
          <w:szCs w:val="32"/>
          <w:cs/>
        </w:rPr>
        <w:t>เอกชนที่เข้าประมูลอย่างเอไอ</w:t>
      </w:r>
      <w:proofErr w:type="spellStart"/>
      <w:r w:rsidR="009A3B3C" w:rsidRPr="00DB612E">
        <w:rPr>
          <w:rFonts w:ascii="Angsana New" w:eastAsia="Times New Roman" w:hAnsi="Angsana New" w:cs="Angsana New"/>
          <w:sz w:val="32"/>
          <w:szCs w:val="32"/>
          <w:cs/>
        </w:rPr>
        <w:t>เอส</w:t>
      </w:r>
      <w:proofErr w:type="spellEnd"/>
      <w:r w:rsidR="009A3B3C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ก็ได้ออกมาให้สัมภาษณ์ว่าคลื่น </w:t>
      </w:r>
      <w:r w:rsidR="009A3B3C" w:rsidRPr="00DB612E">
        <w:rPr>
          <w:rFonts w:ascii="Angsana New" w:eastAsia="Times New Roman" w:hAnsi="Angsana New" w:cs="Angsana New"/>
          <w:sz w:val="32"/>
          <w:szCs w:val="32"/>
        </w:rPr>
        <w:t xml:space="preserve">2.1 GHz </w:t>
      </w:r>
      <w:r w:rsidR="009A3B3C" w:rsidRPr="00DB612E">
        <w:rPr>
          <w:rFonts w:ascii="Angsana New" w:eastAsia="Times New Roman" w:hAnsi="Angsana New" w:cs="Angsana New"/>
          <w:sz w:val="32"/>
          <w:szCs w:val="32"/>
          <w:cs/>
        </w:rPr>
        <w:t>ที่ประมูลไปนั้นไม่เพียงพอต่อความต้องการของผู้บริโภคที่เพิ่มสูงขึ้นอย่างต่อเนื่อง ดังนั้นจึงอยากให้มีการประมูลคลื่นความถี่ที่กำลังหมดสัมปทานโดยเร็ว ซึ่งสะท้อนให้เห็นความต้องการประมูลคลื่นของภาคเอกชน</w:t>
      </w:r>
      <w:r w:rsidR="009A3B3C" w:rsidRPr="00DB612E">
        <w:rPr>
          <w:rFonts w:ascii="Angsana New" w:eastAsia="Times New Roman" w:hAnsi="Angsana New" w:cs="Angsana New" w:hint="cs"/>
          <w:sz w:val="32"/>
          <w:szCs w:val="32"/>
          <w:cs/>
        </w:rPr>
        <w:t>นั้น</w:t>
      </w:r>
      <w:r w:rsidR="0091498F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9A3B3C" w:rsidRPr="00DB612E" w:rsidRDefault="009A3B3C" w:rsidP="0091498F">
      <w:pPr>
        <w:spacing w:after="100" w:afterAutospacing="1" w:line="240" w:lineRule="auto"/>
        <w:ind w:firstLine="567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เป็นการนำคำสัมภาษณ์ของเอกชนเพียงรายเดียวคือเอไอ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เอสว่า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มีความต้องการประมูลคลื่นโดยเร็ว</w:t>
      </w:r>
      <w:r w:rsidR="0091498F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มานำเสนอเลย โดยมิได้วิเคราะห์สภาพตลาดและอุตสาหกรรมโทรคมนาคมไทยในขณะนี้ ว่ามีความเป็นไปได้แค่ไหน และผู้ประกอบการรายอื่นๆ มีความพร้อมหรือไม่ เท่าที่</w:t>
      </w:r>
      <w:r w:rsid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ทราบผู้ประกอบการย่อมจะไม่</w:t>
      </w:r>
      <w:r w:rsidR="0091498F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ยอมรับว่าตนไม่พร้อมในการประมูล เช่น ทุนไม่พร้อม เพราะจะกระทบต่อความเชื่อมั่นในการลงทุนและผู้ถือหุ้น </w:t>
      </w: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</w:p>
    <w:p w:rsidR="00990B56" w:rsidRPr="00DB612E" w:rsidRDefault="0091498F" w:rsidP="0091498F">
      <w:pPr>
        <w:spacing w:before="100" w:beforeAutospacing="1"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hAnsi="Angsana New" w:cs="Angsana New" w:hint="cs"/>
          <w:sz w:val="32"/>
          <w:szCs w:val="32"/>
          <w:cs/>
        </w:rPr>
        <w:t>ประเด็นที่วิจารณ์</w:t>
      </w:r>
      <w:r w:rsidR="001B242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ว่า </w:t>
      </w:r>
      <w:proofErr w:type="gramStart"/>
      <w:r w:rsidR="001B2426" w:rsidRPr="00DB612E">
        <w:rPr>
          <w:rFonts w:ascii="Angsana New" w:eastAsia="Times New Roman" w:hAnsi="Angsana New" w:cs="Angsana New"/>
          <w:sz w:val="32"/>
          <w:szCs w:val="32"/>
        </w:rPr>
        <w:t>“</w:t>
      </w:r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>คณะอนุกรรมการเตรียมความพร้อมฯ</w:t>
      </w:r>
      <w:r w:rsidR="001B242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ได้เสนอให้ </w:t>
      </w:r>
      <w:proofErr w:type="spellStart"/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>กทค.</w:t>
      </w:r>
      <w:proofErr w:type="spellEnd"/>
      <w:proofErr w:type="gramEnd"/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เร่งประชาสัมพันธ์และจัดประมูลให้ทันก่อนหมดอายุสัมปทาน รวมถึงนำเสนอแนวทางในการเยียวยาผู้บริโภคโดยไม่จำเป็นต้องยืดระยะเวลาคืนคลื่นออกไป เช่น การนำคลื่น </w:t>
      </w:r>
      <w:proofErr w:type="gramStart"/>
      <w:r w:rsidR="001B2426" w:rsidRPr="00DB612E">
        <w:rPr>
          <w:rFonts w:ascii="Angsana New" w:eastAsia="Times New Roman" w:hAnsi="Angsana New" w:cs="Angsana New"/>
          <w:sz w:val="32"/>
          <w:szCs w:val="32"/>
        </w:rPr>
        <w:t xml:space="preserve">1800 MHz </w:t>
      </w:r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ที่ยังว่างอยู่มาใช้รองรับผู้บริโภคหลังสิ้นสุดสัมปทาน เพราะเห็นว่า </w:t>
      </w:r>
      <w:proofErr w:type="spellStart"/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>กสทช.</w:t>
      </w:r>
      <w:proofErr w:type="spellEnd"/>
      <w:proofErr w:type="gramEnd"/>
      <w:r w:rsidR="001B2426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ไม่มีฐานอำนาจทางกฎหมายในการขยายระยะเวลาคืนคลื่นออกไป ดังนั้น ข้อเสนอคณะอนุกรรมการฯ ที่ถูกอ้างถึงจึงไม่ได้ถูกนำไปใช้จริงแต่อย่างใด</w:t>
      </w:r>
      <w:r w:rsidR="001B2426" w:rsidRPr="00DB612E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="001B2426" w:rsidRPr="00DB612E">
        <w:rPr>
          <w:rFonts w:ascii="Angsana New" w:eastAsia="Times New Roman" w:hAnsi="Angsana New" w:cs="Angsana New" w:hint="cs"/>
          <w:sz w:val="32"/>
          <w:szCs w:val="32"/>
          <w:cs/>
        </w:rPr>
        <w:t>นั้น</w:t>
      </w:r>
      <w:r w:rsidR="00990B56"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:rsidR="0091498F" w:rsidRPr="00DB612E" w:rsidRDefault="00A97E00" w:rsidP="0091498F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ข้อวิจารณ์นี้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ก็คลาดเคลื่อนเพราะตามข้อเท็จจริงแล้ว คณะอนุกรรมการเตรียมความพร้อมฯ ไม่เคยมีมติเสนอให้เร่งจัดประมูลให้ทันก่อนหม</w:t>
      </w: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อายุสัมปทาน ทั้งยังเห็นว่ามีความจำเป็นต้องกำหนดมาตรการเยียวยาเพื่อคุ้มครองผู้ใช้บริการที่ค้างอยู่ในระบบภายหลังที่สัมปทานสิ้นสุด รวมทั้งไม่ได้ระบุว่า </w:t>
      </w:r>
      <w:proofErr w:type="spellStart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ไม่มีฐานอำนาจทางกฎหมายในการขยายระยะเวลาคืนคลื่น เนื่องจากเห็นว่าเป็นประเด็นทางกฎหมายที่อยู่ในดุลพินิจของ </w:t>
      </w:r>
      <w:proofErr w:type="spellStart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ที่จะต้องพิจารณา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ทั้งนี้ มีหลักฐานยืนยันจากรายงาน</w:t>
      </w: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ข้อเสนอ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ของคณะอนุกรรมการดังกล่าว และบันทึกของประธานคณะอนุกรรมการฯ </w:t>
      </w:r>
      <w:r w:rsidR="00167C2A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ซึ่งสามารถตรวจสอบได้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จึงแสดงให้เห็นชัดเจนว่าผู้วิจารณ์มุ่งแต่การโต้แย้งจนไม่ได้ตรวจสอบข้อเท็จจริงให้ถูกต้อง </w:t>
      </w:r>
      <w:r w:rsidR="001B242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</w:p>
    <w:p w:rsidR="00990B56" w:rsidRPr="00DB612E" w:rsidRDefault="00990B56" w:rsidP="00990B56">
      <w:pPr>
        <w:spacing w:before="100" w:beforeAutospacing="1"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hAnsi="Angsana New" w:cs="Angsana New" w:hint="cs"/>
          <w:sz w:val="32"/>
          <w:szCs w:val="32"/>
          <w:cs/>
        </w:rPr>
        <w:t>สำหรับประเด็นที่วิจารณ์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ว่า</w:t>
      </w:r>
      <w:r w:rsidR="00AE2C6E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AE2C6E"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 w:rsidR="00AE2C6E" w:rsidRPr="00DB612E">
        <w:rPr>
          <w:rFonts w:ascii="Angsana New" w:eastAsia="Times New Roman" w:hAnsi="Angsana New" w:cs="Angsana New"/>
          <w:sz w:val="32"/>
          <w:szCs w:val="32"/>
        </w:rPr>
        <w:t>“</w:t>
      </w:r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หาก </w:t>
      </w:r>
      <w:proofErr w:type="spellStart"/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>กสทช.</w:t>
      </w:r>
      <w:proofErr w:type="spellEnd"/>
      <w:proofErr w:type="gramEnd"/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ดำเนินแนวทางที่ชัดเจนตั้งแต่ต้น และจัดให้มีการประมูลล่วงหน้าอย่างน้อย </w:t>
      </w:r>
      <w:r w:rsidR="00D61195" w:rsidRPr="00DB612E">
        <w:rPr>
          <w:rFonts w:ascii="Angsana New" w:eastAsia="Times New Roman" w:hAnsi="Angsana New" w:cs="Angsana New"/>
          <w:sz w:val="32"/>
          <w:szCs w:val="32"/>
        </w:rPr>
        <w:t xml:space="preserve">6 </w:t>
      </w:r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เดือน ผู้ชนะการประมูลย่อมมีเวลาที่จะเจรจากับ </w:t>
      </w:r>
      <w:proofErr w:type="spellStart"/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>กสท</w:t>
      </w:r>
      <w:proofErr w:type="spellEnd"/>
      <w:r w:rsidR="00DB29D2" w:rsidRPr="00DB612E">
        <w:rPr>
          <w:rFonts w:ascii="Angsana New" w:eastAsia="Times New Roman" w:hAnsi="Angsana New" w:cs="Angsana New" w:hint="cs"/>
          <w:sz w:val="32"/>
          <w:szCs w:val="32"/>
          <w:cs/>
        </w:rPr>
        <w:t>ฯ</w:t>
      </w:r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เพื่อขอเช่าโครงข่าย และ </w:t>
      </w:r>
      <w:proofErr w:type="spellStart"/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>กสท</w:t>
      </w:r>
      <w:proofErr w:type="spellEnd"/>
      <w:r w:rsidR="00DB29D2" w:rsidRPr="00DB612E">
        <w:rPr>
          <w:rFonts w:ascii="Angsana New" w:eastAsia="Times New Roman" w:hAnsi="Angsana New" w:cs="Angsana New" w:hint="cs"/>
          <w:sz w:val="32"/>
          <w:szCs w:val="32"/>
          <w:cs/>
        </w:rPr>
        <w:t>ฯ</w:t>
      </w:r>
      <w:r w:rsidR="00D61195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ก็มีแนวโน้มที่จะให้เช่า เพราะย่อมดีกว่าปล่อยโครงข่ายเอาไว้โดยไม่ได้ใช้ประโยชน์อะไร</w:t>
      </w:r>
      <w:proofErr w:type="gramStart"/>
      <w:r w:rsidR="00AE2C6E" w:rsidRPr="00DB612E">
        <w:rPr>
          <w:rFonts w:ascii="Angsana New" w:eastAsia="Times New Roman" w:hAnsi="Angsana New" w:cs="Angsana New"/>
          <w:sz w:val="32"/>
          <w:szCs w:val="32"/>
        </w:rPr>
        <w:t xml:space="preserve">”  </w:t>
      </w:r>
      <w:r w:rsidR="00B467C5" w:rsidRPr="00DB612E">
        <w:rPr>
          <w:rFonts w:ascii="Angsana New" w:eastAsia="Times New Roman" w:hAnsi="Angsana New" w:cs="Angsana New" w:hint="cs"/>
          <w:sz w:val="32"/>
          <w:szCs w:val="32"/>
          <w:cs/>
        </w:rPr>
        <w:t>นั้น</w:t>
      </w:r>
      <w:proofErr w:type="gramEnd"/>
      <w:r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:rsidR="00AE2C6E" w:rsidRPr="00DB612E" w:rsidRDefault="00167C2A" w:rsidP="0049410B">
      <w:pPr>
        <w:spacing w:after="100" w:afterAutospacing="1" w:line="240" w:lineRule="auto"/>
        <w:ind w:firstLine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ข้อวิจารณ์นี้</w:t>
      </w:r>
      <w:r w:rsidR="00B467C5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เป็นการ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แสดงให้เห็นว่าผู้วิจารณ์ขาดความเข้าใจในประเด็นทางเทคนิคและสภาพอุตสาหกรรมโทรคมนาคมของไทยในปัจจุบัน ซึ่งต้องเข้าใจก่อนว่าโครงข่ายที่ผู้รับสัมปทานคลื่น 1800</w:t>
      </w:r>
      <w:r w:rsidR="00DB612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proofErr w:type="gramStart"/>
      <w:r w:rsidR="00DB612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MHz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ต้องยกให้</w:t>
      </w:r>
      <w:proofErr w:type="gramEnd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proofErr w:type="spellStart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</w:t>
      </w:r>
      <w:proofErr w:type="spellEnd"/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เมื่อสัมปทานสิ้นสุดคือโครงข่าย 2</w:t>
      </w:r>
      <w:r w:rsidR="00990B56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ซึ่งปัจจุบันล้าสมัยและไม่สามารถนำมาใช้ได้กับบริการ 3</w:t>
      </w:r>
      <w:r w:rsidR="00990B56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และ 4</w:t>
      </w:r>
      <w:r w:rsidR="00990B56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D04125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ฉะนั้น การพิจารณาว่า 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ควรจะจัดสรรคลื่นความถี่ 1800 </w:t>
      </w:r>
      <w:r w:rsidR="0033577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MHz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เมื่อใด ย่อม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lastRenderedPageBreak/>
        <w:t>จะต้องพิจารณาด้วยความระมัดระวังและไม่สามารถนำคลื่นออกประมูลโดยที่ปัจจัยต่างๆ ยังไม่พร้อม เนื่องจาก แม้จะมีการจัดประมูลคลื่นความถี่ก่อนสิ้นสุดสัมปทาน ก็ไม่แน่ว่าผู้ประกอบการรายเดิมจะชนะการประมูลฯ ซึ่งหากผู้ชนะการประมูลเป็นผู้ประกอบการรายใหม่ก็ย่อมจะเน้นการใช้คลื่นเพื่อให้บริการ 4</w:t>
      </w:r>
      <w:r w:rsidR="0033577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ซึ่งมีความเป็นไปได้สูงที่จะไม่ใช้โครงข่ายของ 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เนื่องจากรองรับได้เฉพาะบริการ 2</w:t>
      </w:r>
      <w:r w:rsidR="0033577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เท่านั้น จึงไม่มีความจำเป็นที่จะต้องเช่าโครงข่ายของ 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แต่จะเร่งในการสร้างโครงข่ายขึ้นใหม่ ซึ่งต้องใช้ระยะเวลาพอสมควร หรือแม้กระทั่งผู้ประกอบการรายเดิมเป็นผู้ชนะการประมูลก็มิได้หมายความว่าจะต้องการเช่าโครงข่าย 2</w:t>
      </w:r>
      <w:r w:rsidR="0033577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ของ 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990B5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เนื่องจากมีแนวโน้มจะนำคลื่นมาใช้สำหรับบริการ 4</w:t>
      </w:r>
      <w:r w:rsidR="0033577E" w:rsidRPr="00DB612E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G </w:t>
      </w:r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เช่นกัน ฉะนั้น การไปเร่งจัดประมูลคลื่น 1800 ก่อนสิ้นสุดสัมปทานโดยหวังว่าจะสามารถเยียวยาผู้ใช้บริการไม่ให้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ดับ จึงเป็นความเข้าใจที่คลาดเคลื่อน ซึ่งนอกจากไม่สามารถเยียวยาผู้ใช้บริการได้แล้ว ยังจะไปสร้างปัญหาทำให้การจัดประมูลในขณะที่ปัจจัยต่างๆ ไม่พร้อม ไม่เกิดประโยชน์สูงสุดแก่ประชาชน อันเป็นการขัดหน้าที่ของ </w:t>
      </w:r>
      <w:proofErr w:type="spellStart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33577E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49410B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ตามรัฐธรรมนูญ มาตรา 47 </w:t>
      </w:r>
    </w:p>
    <w:p w:rsidR="00AC59DD" w:rsidRPr="00DB612E" w:rsidRDefault="00AE2C6E" w:rsidP="00DB2D3E">
      <w:pPr>
        <w:spacing w:before="100" w:beforeAutospacing="1" w:after="0" w:line="240" w:lineRule="auto"/>
        <w:ind w:firstLine="567"/>
        <w:jc w:val="distribute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49410B" w:rsidRPr="00DB612E">
        <w:rPr>
          <w:rFonts w:ascii="Angsana New" w:eastAsia="Times New Roman" w:hAnsi="Angsana New" w:cs="Angsana New" w:hint="cs"/>
          <w:sz w:val="32"/>
          <w:szCs w:val="32"/>
          <w:cs/>
        </w:rPr>
        <w:t>อีกประเด็นที่มีการวิจารณ์</w:t>
      </w:r>
      <w:r w:rsidR="00E93E1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ว่า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 w:rsidR="00E93E10" w:rsidRPr="00DB612E">
        <w:rPr>
          <w:rFonts w:ascii="Angsana New" w:eastAsia="Times New Roman" w:hAnsi="Angsana New" w:cs="Angsana New"/>
          <w:sz w:val="32"/>
          <w:szCs w:val="32"/>
        </w:rPr>
        <w:t>“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หาก ดร.สุทธิพลเชื่อว่าคลื่น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1800 MHz 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จะถูกนำไปใช้ให้บริการ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4G 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อย่างแน่นอน ทางออกเดียวในการเยียวยาผู้บริโภคที่ต้องการใช้บริการ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2G 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ต่อไป คือการย้ายค่ายไปยังผู้ให้บริการรายอื่น เพราะนั่นหมายถึงการตัดความเป็นไปได้ที่ผู้ชนะการประมูลจะให้บริการ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2G 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ต่อจากรายเดิมเพื่อรักษาฐานลูกค้ากลุ่มนี้เอาไว้ ซึ่งในกรณีนี้ </w:t>
      </w:r>
      <w:proofErr w:type="spellStart"/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>กสทช.</w:t>
      </w:r>
      <w:proofErr w:type="spellEnd"/>
      <w:proofErr w:type="gramEnd"/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 xml:space="preserve"> ก็ควรเร่งให้เกิดการโอนย้ายลูกค้าก่อนหน้านี้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1 </w:t>
      </w:r>
      <w:r w:rsidR="00E93E10" w:rsidRPr="00DB612E">
        <w:rPr>
          <w:rFonts w:ascii="Angsana New" w:eastAsia="Times New Roman" w:hAnsi="Angsana New" w:cs="Angsana New"/>
          <w:sz w:val="32"/>
          <w:szCs w:val="32"/>
          <w:cs/>
        </w:rPr>
        <w:t>ปี โดยไม่จำเป็นต้องขยายระยะเวลาคืนคลื่นออกไป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” </w:t>
      </w:r>
      <w:r w:rsidR="00E93E1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นั้น  </w:t>
      </w:r>
    </w:p>
    <w:p w:rsidR="00167C2A" w:rsidRPr="00DB612E" w:rsidRDefault="0049410B" w:rsidP="00F41776">
      <w:pPr>
        <w:spacing w:after="100" w:afterAutospacing="1" w:line="240" w:lineRule="auto"/>
        <w:ind w:firstLine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การที่วิจารณ์เช่นนี้ก็แสดงให้เห็นว่าผู้วิจารณ์ไม่เข้าใจประเด็นข้อกฎหมายและไม่พิจารณาข้อมูลต่างๆ อย่างรอบคอบ เนื่องจากในช่วงที่สัมปทานยังไม่สิ้นสุด หาก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ไปกระตุ้นให้เกิดการโอนย้าย เหมือนกับที่กรรมการ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คนหนึ่งได้ให้สัมภาษณ์ในช่วงเดือนมกราคมที่ผ่านมา ก็จะเกิดผลกระทบและเกิดการครหาว่า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ไปเอื้อให้ผู้ประกอบการอีกรายที่สัมปทานยังไม่สิ้นสุด ได้ประโยชน์ ขณะที่ทำให้รัฐคือ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เสียประโยชน์ เพราะ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ไปช่วยให้มีการเร่งการโอนย้ายทั้งๆ ที่สัมปทานยังไม่สิ้นสุด โดยเมื่อพิจารณาอำนาจทางกฎหมายของ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ในช่วงที่สัมปทานยังไม่สิ้นสุดก็จะสามารถเข้าใจได้ว่า </w:t>
      </w:r>
      <w:proofErr w:type="spellStart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ยังไม่มีอำนาจที่จะสั่งให้มีการโอนย้ายและจะต้องดำเนินการในเรื่องนี้ด้วยความระมัดระวัง </w:t>
      </w:r>
    </w:p>
    <w:p w:rsidR="00167C2A" w:rsidRPr="00DB612E" w:rsidRDefault="00AC59DD" w:rsidP="00167C2A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ดังนั้น กรณีที่ผู้เขียนบทความ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ได้โต้ตอบบทความ </w:t>
      </w:r>
      <w:r w:rsidR="00B931F5" w:rsidRPr="00DB612E">
        <w:rPr>
          <w:rFonts w:ascii="Angsana New" w:eastAsia="Times New Roman" w:hAnsi="Angsana New" w:cs="Angsana New"/>
          <w:sz w:val="32"/>
          <w:szCs w:val="32"/>
        </w:rPr>
        <w:t>“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มองต่างมุม..</w:t>
      </w:r>
      <w:r w:rsidR="00B931F5" w:rsidRPr="00DB612E">
        <w:rPr>
          <w:rFonts w:ascii="Angsana New" w:eastAsia="Times New Roman" w:hAnsi="Angsana New" w:cs="Angsana New"/>
          <w:sz w:val="32"/>
          <w:szCs w:val="32"/>
        </w:rPr>
        <w:t xml:space="preserve"> ” 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มานั้น นอกจากมิได้อยู่บนพื้นฐาน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การแสดงความเห็นโดยใช้ข้อมูล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ข้อเท็จจริงที่เกิดขึ้น</w:t>
      </w:r>
      <w:r w:rsidR="008D299B" w:rsidRPr="00DB612E">
        <w:rPr>
          <w:rFonts w:ascii="Angsana New" w:eastAsia="Times New Roman" w:hAnsi="Angsana New" w:cs="Angsana New" w:hint="cs"/>
          <w:sz w:val="32"/>
          <w:szCs w:val="32"/>
          <w:cs/>
        </w:rPr>
        <w:t>อย่างมีเหตุผล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แล้ว ยังเป็นมุมมองที่แคบ</w:t>
      </w:r>
      <w:r w:rsidR="008D299B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เพียง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เพื่อต้องการ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สนับสนุนการเร่งให้จัดประมูลคลื่น 1800 </w:t>
      </w:r>
      <w:r w:rsidR="00B931F5" w:rsidRPr="00DB612E">
        <w:rPr>
          <w:rFonts w:ascii="Angsana New" w:eastAsia="Times New Roman" w:hAnsi="Angsana New" w:cs="Angsana New"/>
          <w:sz w:val="32"/>
          <w:szCs w:val="32"/>
        </w:rPr>
        <w:t xml:space="preserve">MHz 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ซึ่งการเร่งรัดการประมูลดังกล่าว นอกจากมิได้แก้ปัญหาให้แก่ผู้บริโภคกรณี</w:t>
      </w:r>
      <w:proofErr w:type="spellStart"/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ซิม</w:t>
      </w:r>
      <w:proofErr w:type="spellEnd"/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ดับแล้ว ยังเป็นแนวทางที่</w:t>
      </w:r>
      <w:r w:rsidR="00F404A6" w:rsidRPr="00DB612E">
        <w:rPr>
          <w:rFonts w:ascii="Angsana New" w:eastAsia="Times New Roman" w:hAnsi="Angsana New" w:cs="Angsana New" w:hint="cs"/>
          <w:sz w:val="32"/>
          <w:szCs w:val="32"/>
          <w:cs/>
        </w:rPr>
        <w:t>ขาดการวิเคราะห์อย่าง</w:t>
      </w:r>
      <w:r w:rsidR="00FA5E50" w:rsidRPr="00DB612E">
        <w:rPr>
          <w:rFonts w:ascii="Angsana New" w:eastAsia="Times New Roman" w:hAnsi="Angsana New" w:cs="Angsana New" w:hint="cs"/>
          <w:sz w:val="32"/>
          <w:szCs w:val="32"/>
          <w:cs/>
        </w:rPr>
        <w:t>รอบคอบ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และ</w:t>
      </w:r>
      <w:r w:rsidR="00F404A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รอบด้าน 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มิได้คำนึงถึงสภาพ</w:t>
      </w:r>
      <w:r w:rsidR="00FA5E50" w:rsidRPr="00DB612E">
        <w:rPr>
          <w:rFonts w:ascii="Angsana New" w:eastAsia="Times New Roman" w:hAnsi="Angsana New" w:cs="Angsana New" w:hint="cs"/>
          <w:sz w:val="32"/>
          <w:szCs w:val="32"/>
          <w:cs/>
        </w:rPr>
        <w:t>อุตสาหกรรม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ที่ผู้ให้สัมปทานและผู้รับสัมปทานยังมีความเห็นที่แตกต่าง</w:t>
      </w:r>
      <w:r w:rsidR="00FA5E50" w:rsidRPr="00DB612E">
        <w:rPr>
          <w:rFonts w:ascii="Angsana New" w:eastAsia="Times New Roman" w:hAnsi="Angsana New" w:cs="Angsana New" w:hint="cs"/>
          <w:sz w:val="32"/>
          <w:szCs w:val="32"/>
          <w:cs/>
        </w:rPr>
        <w:t>กันไปคนละทาง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มิได้คำนึงถึงความเสี่ยง</w:t>
      </w:r>
      <w:r w:rsidR="00FA5E5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ใดๆ </w:t>
      </w:r>
      <w:r w:rsidR="00D16F98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ที่อาจเกิดขึ้น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จากบทเรียนกรณีการคัดค้านการประมูล 3</w:t>
      </w:r>
      <w:r w:rsidR="00B931F5" w:rsidRPr="00DB612E">
        <w:rPr>
          <w:rFonts w:ascii="Angsana New" w:eastAsia="Times New Roman" w:hAnsi="Angsana New" w:cs="Angsana New"/>
          <w:sz w:val="32"/>
          <w:szCs w:val="32"/>
        </w:rPr>
        <w:t xml:space="preserve">G 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ที่ผ่านมา  </w:t>
      </w:r>
    </w:p>
    <w:p w:rsidR="00E22512" w:rsidRDefault="00D16F98" w:rsidP="00E22512">
      <w:pPr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>การเร่ง</w:t>
      </w:r>
      <w:r w:rsidR="00FA5E50" w:rsidRPr="00DB612E">
        <w:rPr>
          <w:rFonts w:ascii="Angsana New" w:eastAsia="Times New Roman" w:hAnsi="Angsana New" w:cs="Angsana New" w:hint="cs"/>
          <w:sz w:val="32"/>
          <w:szCs w:val="32"/>
          <w:cs/>
        </w:rPr>
        <w:t>รัด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การโอนย้ายผู้ใช้บริการไปยังโครงข่ายอื่น</w:t>
      </w:r>
      <w:r w:rsidR="00167C2A" w:rsidRPr="00DB612E">
        <w:rPr>
          <w:rFonts w:ascii="Angsana New" w:eastAsia="Times New Roman" w:hAnsi="Angsana New" w:cs="Angsana New" w:hint="cs"/>
          <w:sz w:val="32"/>
          <w:szCs w:val="32"/>
          <w:cs/>
        </w:rPr>
        <w:t>โดยไม่คำนึงถึงความพร้อมและความสมัครใจของผู้ใช้บริการ</w:t>
      </w:r>
      <w:r w:rsidR="00F954FC" w:rsidRPr="00DB612E">
        <w:rPr>
          <w:rFonts w:ascii="Angsana New" w:eastAsia="Times New Roman" w:hAnsi="Angsana New" w:cs="Angsana New" w:hint="cs"/>
          <w:sz w:val="32"/>
          <w:szCs w:val="32"/>
          <w:cs/>
        </w:rPr>
        <w:t>เป็นแนว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คิดที่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เป็นการ</w:t>
      </w:r>
      <w:r w:rsidR="00B931F5" w:rsidRPr="00DB612E">
        <w:rPr>
          <w:rFonts w:ascii="Angsana New" w:eastAsia="Times New Roman" w:hAnsi="Angsana New" w:cs="Angsana New" w:hint="cs"/>
          <w:sz w:val="32"/>
          <w:szCs w:val="32"/>
          <w:cs/>
        </w:rPr>
        <w:t>ผลักภาระ</w:t>
      </w:r>
      <w:r w:rsidR="00F4177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และสร้างค</w:t>
      </w:r>
      <w:r w:rsidR="00F954FC" w:rsidRPr="00DB612E">
        <w:rPr>
          <w:rFonts w:ascii="Angsana New" w:eastAsia="Times New Roman" w:hAnsi="Angsana New" w:cs="Angsana New" w:hint="cs"/>
          <w:sz w:val="32"/>
          <w:szCs w:val="32"/>
          <w:cs/>
        </w:rPr>
        <w:t>วามเสี่ยง</w:t>
      </w:r>
      <w:r w:rsidR="00F41776" w:rsidRPr="00DB612E">
        <w:rPr>
          <w:rFonts w:ascii="Angsana New" w:eastAsia="Times New Roman" w:hAnsi="Angsana New" w:cs="Angsana New" w:hint="cs"/>
          <w:sz w:val="32"/>
          <w:szCs w:val="32"/>
          <w:cs/>
        </w:rPr>
        <w:t>ให้แก่</w:t>
      </w:r>
      <w:r w:rsidR="00C97F96" w:rsidRPr="00DB612E">
        <w:rPr>
          <w:rFonts w:ascii="Angsana New" w:eastAsia="Times New Roman" w:hAnsi="Angsana New" w:cs="Angsana New" w:hint="cs"/>
          <w:sz w:val="32"/>
          <w:szCs w:val="32"/>
          <w:cs/>
        </w:rPr>
        <w:t>ผู้ใช้บริการ</w:t>
      </w:r>
      <w:r w:rsidR="00F954FC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รวมทั้งไม่เกิดประโยชน์ต่อสาธารณะ </w:t>
      </w:r>
      <w:r w:rsidR="009A6EEA" w:rsidRPr="00DB612E">
        <w:rPr>
          <w:rFonts w:ascii="Angsana New" w:eastAsia="Times New Roman" w:hAnsi="Angsana New" w:cs="Angsana New" w:hint="cs"/>
          <w:sz w:val="32"/>
          <w:szCs w:val="32"/>
          <w:cs/>
        </w:rPr>
        <w:t>เป็น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แนว</w:t>
      </w:r>
      <w:r w:rsidR="009A6EEA" w:rsidRPr="00DB612E">
        <w:rPr>
          <w:rFonts w:ascii="Angsana New" w:eastAsia="Times New Roman" w:hAnsi="Angsana New" w:cs="Angsana New" w:hint="cs"/>
          <w:sz w:val="32"/>
          <w:szCs w:val="32"/>
          <w:cs/>
        </w:rPr>
        <w:t>คิด</w:t>
      </w:r>
      <w:r w:rsidR="00F404A6" w:rsidRPr="00DB612E">
        <w:rPr>
          <w:rFonts w:ascii="Angsana New" w:eastAsia="Times New Roman" w:hAnsi="Angsana New" w:cs="Angsana New" w:hint="cs"/>
          <w:sz w:val="32"/>
          <w:szCs w:val="32"/>
          <w:cs/>
        </w:rPr>
        <w:t>ที่</w:t>
      </w: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>ขาด</w:t>
      </w:r>
      <w:r w:rsidR="00E71680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หัวใจในการคุ้มครองต่อผู้บริโภค </w:t>
      </w:r>
      <w:r w:rsidR="00C97F9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E22512" w:rsidRPr="00966F46" w:rsidRDefault="00E22512" w:rsidP="00E22512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  <w:t>โดย</w:t>
      </w:r>
      <w:r w:rsidRPr="00966F46">
        <w:rPr>
          <w:rFonts w:asciiTheme="majorBidi" w:hAnsiTheme="majorBidi" w:cstheme="majorBidi" w:hint="cs"/>
          <w:sz w:val="32"/>
          <w:szCs w:val="32"/>
          <w:cs/>
        </w:rPr>
        <w:t xml:space="preserve">ล่าสุด มติ </w:t>
      </w:r>
      <w:proofErr w:type="spellStart"/>
      <w:r w:rsidRPr="00966F46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Pr="00966F46">
        <w:rPr>
          <w:rFonts w:asciiTheme="majorBidi" w:hAnsiTheme="majorBidi" w:cstheme="majorBidi" w:hint="cs"/>
          <w:sz w:val="32"/>
          <w:szCs w:val="32"/>
          <w:cs/>
        </w:rPr>
        <w:t>ครั้งที่ 8/2556 เมื่อวันที่ 14 สิงหาคม 2556 เห็นชอบร่างประกาศห้าม</w:t>
      </w:r>
      <w:proofErr w:type="spellStart"/>
      <w:r w:rsidRPr="00966F46">
        <w:rPr>
          <w:rFonts w:asciiTheme="majorBidi" w:hAnsiTheme="majorBidi" w:cstheme="majorBidi" w:hint="cs"/>
          <w:sz w:val="32"/>
          <w:szCs w:val="32"/>
          <w:cs/>
        </w:rPr>
        <w:t>ซิม</w:t>
      </w:r>
      <w:proofErr w:type="spellEnd"/>
      <w:r w:rsidRPr="00966F46">
        <w:rPr>
          <w:rFonts w:asciiTheme="majorBidi" w:hAnsiTheme="majorBidi" w:cstheme="majorBidi" w:hint="cs"/>
          <w:sz w:val="32"/>
          <w:szCs w:val="32"/>
          <w:cs/>
        </w:rPr>
        <w:t>ดับ ด้วยคะแนน 9</w:t>
      </w:r>
      <w:proofErr w:type="gramStart"/>
      <w:r w:rsidRPr="00966F46">
        <w:rPr>
          <w:rFonts w:asciiTheme="majorBidi" w:hAnsiTheme="majorBidi" w:cstheme="majorBidi"/>
          <w:sz w:val="32"/>
          <w:szCs w:val="32"/>
        </w:rPr>
        <w:t>:2</w:t>
      </w:r>
      <w:proofErr w:type="gramEnd"/>
      <w:r w:rsidRPr="00966F46">
        <w:rPr>
          <w:rFonts w:asciiTheme="majorBidi" w:hAnsiTheme="majorBidi" w:cstheme="majorBidi"/>
          <w:sz w:val="32"/>
          <w:szCs w:val="32"/>
        </w:rPr>
        <w:t xml:space="preserve"> </w:t>
      </w:r>
      <w:r w:rsidRPr="00966F46">
        <w:rPr>
          <w:rFonts w:asciiTheme="majorBidi" w:hAnsiTheme="majorBidi" w:cstheme="majorBidi" w:hint="cs"/>
          <w:sz w:val="32"/>
          <w:szCs w:val="32"/>
          <w:cs/>
        </w:rPr>
        <w:t>ทำให้มาตรการทางกฎหมายที่จะคุ้มครองผู้บริโภค ผ่าน</w:t>
      </w:r>
      <w:proofErr w:type="spellStart"/>
      <w:r w:rsidRPr="00966F46">
        <w:rPr>
          <w:rFonts w:asciiTheme="majorBidi" w:hAnsiTheme="majorBidi" w:cstheme="majorBidi" w:hint="cs"/>
          <w:sz w:val="32"/>
          <w:szCs w:val="32"/>
          <w:cs/>
        </w:rPr>
        <w:t>ฉลุย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สำหรับ 2 </w:t>
      </w:r>
      <w:r w:rsidR="005301D9">
        <w:rPr>
          <w:rFonts w:asciiTheme="majorBidi" w:hAnsiTheme="majorBidi" w:cstheme="majorBidi" w:hint="cs"/>
          <w:sz w:val="32"/>
          <w:szCs w:val="32"/>
          <w:cs/>
        </w:rPr>
        <w:t xml:space="preserve">คะแนนเสียงข้างน้อย </w:t>
      </w:r>
      <w:r>
        <w:rPr>
          <w:rFonts w:asciiTheme="majorBidi" w:hAnsiTheme="majorBidi" w:cstheme="majorBidi" w:hint="cs"/>
          <w:sz w:val="32"/>
          <w:szCs w:val="32"/>
          <w:cs/>
        </w:rPr>
        <w:t>ที่ไม่เห็นด้วยกับ</w:t>
      </w:r>
      <w:r w:rsidR="005301D9">
        <w:rPr>
          <w:rFonts w:asciiTheme="majorBidi" w:hAnsiTheme="majorBidi" w:cstheme="majorBidi" w:hint="cs"/>
          <w:sz w:val="32"/>
          <w:szCs w:val="32"/>
          <w:cs/>
        </w:rPr>
        <w:t>ประกาศห้าม</w:t>
      </w:r>
      <w:proofErr w:type="spellStart"/>
      <w:r w:rsidR="005301D9">
        <w:rPr>
          <w:rFonts w:asciiTheme="majorBidi" w:hAnsiTheme="majorBidi" w:cstheme="majorBidi" w:hint="cs"/>
          <w:sz w:val="32"/>
          <w:szCs w:val="32"/>
          <w:cs/>
        </w:rPr>
        <w:t>ซิม</w:t>
      </w:r>
      <w:proofErr w:type="spellEnd"/>
      <w:r w:rsidR="005301D9">
        <w:rPr>
          <w:rFonts w:asciiTheme="majorBidi" w:hAnsiTheme="majorBidi" w:cstheme="majorBidi" w:hint="cs"/>
          <w:sz w:val="32"/>
          <w:szCs w:val="32"/>
          <w:cs/>
        </w:rPr>
        <w:t>ดับ</w:t>
      </w:r>
      <w:r w:rsidR="008C10F5">
        <w:rPr>
          <w:rFonts w:asciiTheme="majorBidi" w:hAnsiTheme="majorBidi" w:cstheme="majorBidi" w:hint="cs"/>
          <w:sz w:val="32"/>
          <w:szCs w:val="32"/>
          <w:cs/>
        </w:rPr>
        <w:t xml:space="preserve"> ที่จะนำมาใช้เป็นเครื่องมือ</w:t>
      </w:r>
      <w:r w:rsidR="005301D9">
        <w:rPr>
          <w:rFonts w:asciiTheme="majorBidi" w:hAnsiTheme="majorBidi" w:cstheme="majorBidi" w:hint="cs"/>
          <w:sz w:val="32"/>
          <w:szCs w:val="32"/>
          <w:cs/>
        </w:rPr>
        <w:t>ใน</w:t>
      </w:r>
      <w:r>
        <w:rPr>
          <w:rFonts w:asciiTheme="majorBidi" w:hAnsiTheme="majorBidi" w:cstheme="majorBidi" w:hint="cs"/>
          <w:sz w:val="32"/>
          <w:szCs w:val="32"/>
          <w:cs/>
        </w:rPr>
        <w:t>การคุ้มครองผู้ใช้บริการ 17-18 ล้านคน</w:t>
      </w:r>
      <w:r w:rsidR="005301D9">
        <w:rPr>
          <w:rFonts w:asciiTheme="majorBidi" w:hAnsiTheme="majorBidi" w:cstheme="majorBidi" w:hint="cs"/>
          <w:sz w:val="32"/>
          <w:szCs w:val="32"/>
          <w:cs/>
        </w:rPr>
        <w:t xml:space="preserve"> ก็คือ นพ.ประ</w:t>
      </w:r>
      <w:proofErr w:type="spellStart"/>
      <w:r w:rsidR="005301D9">
        <w:rPr>
          <w:rFonts w:asciiTheme="majorBidi" w:hAnsiTheme="majorBidi" w:cstheme="majorBidi" w:hint="cs"/>
          <w:sz w:val="32"/>
          <w:szCs w:val="32"/>
          <w:cs/>
        </w:rPr>
        <w:t>วิทย์</w:t>
      </w:r>
      <w:proofErr w:type="spellEnd"/>
      <w:r w:rsidR="005301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C10F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5301D9">
        <w:rPr>
          <w:rFonts w:asciiTheme="majorBidi" w:hAnsiTheme="majorBidi" w:cstheme="majorBidi" w:hint="cs"/>
          <w:sz w:val="32"/>
          <w:szCs w:val="32"/>
          <w:cs/>
        </w:rPr>
        <w:t>ลี่สถาพรวงศา กับ นางสาวสุ</w:t>
      </w:r>
      <w:proofErr w:type="spellStart"/>
      <w:r w:rsidR="005301D9">
        <w:rPr>
          <w:rFonts w:asciiTheme="majorBidi" w:hAnsiTheme="majorBidi" w:cstheme="majorBidi" w:hint="cs"/>
          <w:sz w:val="32"/>
          <w:szCs w:val="32"/>
          <w:cs/>
        </w:rPr>
        <w:t>ภิญญา</w:t>
      </w:r>
      <w:proofErr w:type="spellEnd"/>
      <w:r w:rsidR="005301D9">
        <w:rPr>
          <w:rFonts w:asciiTheme="majorBidi" w:hAnsiTheme="majorBidi" w:cstheme="majorBidi" w:hint="cs"/>
          <w:sz w:val="32"/>
          <w:szCs w:val="32"/>
          <w:cs/>
        </w:rPr>
        <w:t xml:space="preserve"> กลางณรงค์ ซึ่งเป็นกรรมการ </w:t>
      </w:r>
      <w:proofErr w:type="spellStart"/>
      <w:r w:rsidR="005301D9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5301D9">
        <w:rPr>
          <w:rFonts w:asciiTheme="majorBidi" w:hAnsiTheme="majorBidi" w:cstheme="majorBidi" w:hint="cs"/>
          <w:sz w:val="32"/>
          <w:szCs w:val="32"/>
          <w:cs/>
        </w:rPr>
        <w:t xml:space="preserve"> สายคุ้มครองผู้บริโภค </w:t>
      </w:r>
    </w:p>
    <w:p w:rsidR="00BF0E9D" w:rsidRDefault="00E22512" w:rsidP="00E22512">
      <w:pPr>
        <w:spacing w:after="100" w:afterAutospacing="1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การออกประกาศฯ เรื่อง มาตรการคุ้มครองผู้ใช้บริการฯ </w:t>
      </w:r>
      <w:r w:rsidR="00C875FB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หรือประกาศห้าม</w:t>
      </w:r>
      <w:proofErr w:type="spellStart"/>
      <w:r w:rsidR="00C875FB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C875FB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ดับ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ดังกล่าว </w:t>
      </w:r>
      <w:r w:rsidR="00C875FB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จึง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เป็นแนวทางที่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จำเป็นและ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ถูกต้อง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โดยยืนอยู่ข้างประโยชน์ของประชาชน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โดย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เป็นการสร้างหลักประกันให้แก่ผู้ใช้บริการกว่า 17 ล้านเลขหมายที่จะได้รับบริการที่มีคุณภาพอย่างต่อเนื่อง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โดยไม่เกิดสภาวะ </w:t>
      </w:r>
      <w:r w:rsidR="00F41776" w:rsidRPr="00DB612E">
        <w:rPr>
          <w:rFonts w:ascii="Angsana New" w:eastAsia="Times New Roman" w:hAnsi="Angsana New" w:cs="Angsana New"/>
          <w:b/>
          <w:bCs/>
          <w:sz w:val="32"/>
          <w:szCs w:val="32"/>
        </w:rPr>
        <w:t>“</w:t>
      </w:r>
      <w:proofErr w:type="spellStart"/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ซิม</w:t>
      </w:r>
      <w:proofErr w:type="spellEnd"/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ดับ</w:t>
      </w:r>
      <w:r w:rsidR="00F41776" w:rsidRPr="00DB612E">
        <w:rPr>
          <w:rFonts w:ascii="Angsana New" w:eastAsia="Times New Roman" w:hAnsi="Angsana New" w:cs="Angsana New"/>
          <w:b/>
          <w:bCs/>
          <w:sz w:val="32"/>
          <w:szCs w:val="32"/>
        </w:rPr>
        <w:t>”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เมื่อ</w:t>
      </w:r>
      <w:r w:rsidR="00D16F98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สิ้นสุดสัมปทาน</w:t>
      </w:r>
      <w:r w:rsidR="00F4177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และเพื่อไม่ให้เกิดสภาพสุญญากาศในช่วงเปลี่ยนผ่านไปสู่ระบบใบอนุญาต การมองปัญหา ตลอดจนการใช้และการตีความกฎหมายในเรื่องนี้ จึงต้องมุ่งประโยชน์สาธารณะเป็นสำคัญ ทั้งยังต้องเข้าใจสภาพปัญหา ตลอดจนปัจจัยต่างๆ ที่เกี่ยวข้องอย่างครบถ้วน </w:t>
      </w:r>
      <w:proofErr w:type="gramStart"/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ทั้งนี้ </w:t>
      </w:r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proofErr w:type="spellStart"/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</w:t>
      </w:r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ทค</w:t>
      </w:r>
      <w:proofErr w:type="gramEnd"/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.</w:t>
      </w:r>
      <w:proofErr w:type="spellEnd"/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และสำนักงาน </w:t>
      </w:r>
      <w:proofErr w:type="spellStart"/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กสทช.</w:t>
      </w:r>
      <w:proofErr w:type="spellEnd"/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ยังคงต้องทำงานอย่างหนักในการดำเนินการในเรื่องอื่นๆ ที่เกี่ยวข้องอีกมากเพื่อให้การเปลี่ยนผ่านจากระบบสัมปทานไปสู่ระบบใบอนุญาตเป็นไปด้วยความราบรื่น โดย</w:t>
      </w:r>
      <w:r w:rsidR="00713E25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มุ่ง</w:t>
      </w:r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เน้น</w:t>
      </w:r>
      <w:r w:rsidR="00713E25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กา</w:t>
      </w:r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ร</w:t>
      </w:r>
      <w:r w:rsidR="009A6EEA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คุ้มครอง</w:t>
      </w:r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ต่อ</w:t>
      </w:r>
      <w:r w:rsidR="009A6EEA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ผู้บริโภค</w:t>
      </w:r>
      <w:r w:rsidR="00062ADC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และ</w:t>
      </w:r>
      <w:r w:rsidR="00F404A6" w:rsidRPr="00DB612E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คำนึงถึงประโยชน์สาธารณะอย่างแท้จริง</w:t>
      </w:r>
      <w:r w:rsidR="00F404A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9A6EEA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F543A6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79559C" w:rsidRDefault="00221C05" w:rsidP="00F41776">
      <w:pPr>
        <w:spacing w:after="100" w:afterAutospacing="1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="00A821B2" w:rsidRPr="00DB612E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E93E10" w:rsidRPr="00DB612E">
        <w:rPr>
          <w:rFonts w:ascii="Angsana New" w:eastAsia="Times New Roman" w:hAnsi="Angsana New" w:cs="Angsana New"/>
          <w:sz w:val="32"/>
          <w:szCs w:val="32"/>
        </w:rPr>
        <w:t xml:space="preserve">  </w:t>
      </w:r>
    </w:p>
    <w:p w:rsidR="00DB612E" w:rsidRPr="00DB612E" w:rsidRDefault="00DB612E" w:rsidP="00F41776">
      <w:pPr>
        <w:spacing w:after="100" w:afterAutospacing="1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…………………………………………………………………………………………</w:t>
      </w:r>
    </w:p>
    <w:p w:rsidR="00A078B6" w:rsidRPr="007E7193" w:rsidRDefault="00A078B6" w:rsidP="00C829CB">
      <w:pPr>
        <w:rPr>
          <w:rFonts w:ascii="Angsana New" w:eastAsia="Times New Roman" w:hAnsi="Angsana New" w:cs="Angsana New"/>
          <w:sz w:val="28"/>
        </w:rPr>
      </w:pPr>
    </w:p>
    <w:p w:rsidR="00E95050" w:rsidRPr="00E95050" w:rsidRDefault="00E95050">
      <w:pPr>
        <w:rPr>
          <w:rFonts w:ascii="Angsana New" w:hAnsi="Angsana New" w:cs="Angsana New"/>
          <w:cs/>
        </w:rPr>
      </w:pPr>
    </w:p>
    <w:sectPr w:rsidR="00E95050" w:rsidRPr="00E95050" w:rsidSect="00460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2767"/>
    <w:multiLevelType w:val="hybridMultilevel"/>
    <w:tmpl w:val="1114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E7193"/>
    <w:rsid w:val="00027A80"/>
    <w:rsid w:val="000474D0"/>
    <w:rsid w:val="00062ADC"/>
    <w:rsid w:val="000719F5"/>
    <w:rsid w:val="000E649D"/>
    <w:rsid w:val="00116FC9"/>
    <w:rsid w:val="001246D3"/>
    <w:rsid w:val="00131B64"/>
    <w:rsid w:val="0014061E"/>
    <w:rsid w:val="00166422"/>
    <w:rsid w:val="00167C2A"/>
    <w:rsid w:val="001A26A9"/>
    <w:rsid w:val="001B2426"/>
    <w:rsid w:val="001B6AA7"/>
    <w:rsid w:val="00216678"/>
    <w:rsid w:val="00217741"/>
    <w:rsid w:val="00221C05"/>
    <w:rsid w:val="002E6450"/>
    <w:rsid w:val="003023A4"/>
    <w:rsid w:val="0033577E"/>
    <w:rsid w:val="00347E50"/>
    <w:rsid w:val="003623CA"/>
    <w:rsid w:val="0036696F"/>
    <w:rsid w:val="003B446B"/>
    <w:rsid w:val="003D51EA"/>
    <w:rsid w:val="003D7051"/>
    <w:rsid w:val="003E1E38"/>
    <w:rsid w:val="004604DA"/>
    <w:rsid w:val="004665FD"/>
    <w:rsid w:val="0049410B"/>
    <w:rsid w:val="004C1EF6"/>
    <w:rsid w:val="005301D9"/>
    <w:rsid w:val="005963B9"/>
    <w:rsid w:val="005B4E7B"/>
    <w:rsid w:val="005D447F"/>
    <w:rsid w:val="006218F9"/>
    <w:rsid w:val="00713E25"/>
    <w:rsid w:val="00747C87"/>
    <w:rsid w:val="0079559C"/>
    <w:rsid w:val="007E7193"/>
    <w:rsid w:val="0084704D"/>
    <w:rsid w:val="00854813"/>
    <w:rsid w:val="00861EDE"/>
    <w:rsid w:val="008957EE"/>
    <w:rsid w:val="008A0B89"/>
    <w:rsid w:val="008A63CC"/>
    <w:rsid w:val="008C10F5"/>
    <w:rsid w:val="008D299B"/>
    <w:rsid w:val="008D6887"/>
    <w:rsid w:val="0090768E"/>
    <w:rsid w:val="009123D5"/>
    <w:rsid w:val="0091498F"/>
    <w:rsid w:val="00990B56"/>
    <w:rsid w:val="009A3B3C"/>
    <w:rsid w:val="009A6EEA"/>
    <w:rsid w:val="009B4515"/>
    <w:rsid w:val="009E1C63"/>
    <w:rsid w:val="00A078B6"/>
    <w:rsid w:val="00A30E09"/>
    <w:rsid w:val="00A54DF6"/>
    <w:rsid w:val="00A821B2"/>
    <w:rsid w:val="00A853FD"/>
    <w:rsid w:val="00A97E00"/>
    <w:rsid w:val="00AA303D"/>
    <w:rsid w:val="00AC59DD"/>
    <w:rsid w:val="00AE1649"/>
    <w:rsid w:val="00AE2C6E"/>
    <w:rsid w:val="00B2665C"/>
    <w:rsid w:val="00B40B33"/>
    <w:rsid w:val="00B467C5"/>
    <w:rsid w:val="00B629BE"/>
    <w:rsid w:val="00B931F5"/>
    <w:rsid w:val="00BF0E9D"/>
    <w:rsid w:val="00C21AE7"/>
    <w:rsid w:val="00C829CB"/>
    <w:rsid w:val="00C875FB"/>
    <w:rsid w:val="00C95F5F"/>
    <w:rsid w:val="00C97F96"/>
    <w:rsid w:val="00CA1CFE"/>
    <w:rsid w:val="00CA6F0A"/>
    <w:rsid w:val="00CC44E7"/>
    <w:rsid w:val="00CE0131"/>
    <w:rsid w:val="00CE2208"/>
    <w:rsid w:val="00CF21B2"/>
    <w:rsid w:val="00D04125"/>
    <w:rsid w:val="00D16F98"/>
    <w:rsid w:val="00D3577E"/>
    <w:rsid w:val="00D37437"/>
    <w:rsid w:val="00D61195"/>
    <w:rsid w:val="00D806EF"/>
    <w:rsid w:val="00D815F1"/>
    <w:rsid w:val="00D823C2"/>
    <w:rsid w:val="00D8716C"/>
    <w:rsid w:val="00DB29D2"/>
    <w:rsid w:val="00DB2D3E"/>
    <w:rsid w:val="00DB612E"/>
    <w:rsid w:val="00DE6D3A"/>
    <w:rsid w:val="00E22512"/>
    <w:rsid w:val="00E30120"/>
    <w:rsid w:val="00E34918"/>
    <w:rsid w:val="00E45740"/>
    <w:rsid w:val="00E63CF7"/>
    <w:rsid w:val="00E71680"/>
    <w:rsid w:val="00E7731D"/>
    <w:rsid w:val="00E92A06"/>
    <w:rsid w:val="00E92BF5"/>
    <w:rsid w:val="00E93E10"/>
    <w:rsid w:val="00E95050"/>
    <w:rsid w:val="00EE378C"/>
    <w:rsid w:val="00F2339E"/>
    <w:rsid w:val="00F353BE"/>
    <w:rsid w:val="00F404A6"/>
    <w:rsid w:val="00F41776"/>
    <w:rsid w:val="00F543A6"/>
    <w:rsid w:val="00F954FC"/>
    <w:rsid w:val="00FA5E50"/>
    <w:rsid w:val="00FE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19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1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9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12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surapon.k</dc:creator>
  <cp:lastModifiedBy>thanasan.s</cp:lastModifiedBy>
  <cp:revision>3</cp:revision>
  <cp:lastPrinted>2013-08-19T04:12:00Z</cp:lastPrinted>
  <dcterms:created xsi:type="dcterms:W3CDTF">2013-08-19T04:11:00Z</dcterms:created>
  <dcterms:modified xsi:type="dcterms:W3CDTF">2013-08-19T04:13:00Z</dcterms:modified>
</cp:coreProperties>
</file>