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2E" w:rsidRPr="00CE4C9F" w:rsidRDefault="00D0792E" w:rsidP="00D0792E">
      <w:pPr>
        <w:spacing w:after="0"/>
        <w:jc w:val="thaiDistribute"/>
        <w:rPr>
          <w:rFonts w:ascii="Angsana New" w:hAnsi="Angsana New" w:cs="Angsana New"/>
          <w:b/>
          <w:bCs/>
          <w:color w:val="C00000"/>
          <w:sz w:val="72"/>
          <w:szCs w:val="72"/>
        </w:rPr>
      </w:pPr>
      <w:r>
        <w:rPr>
          <w:rFonts w:ascii="Angsana New" w:hAnsi="Angsana New" w:cs="Angsana New" w:hint="cs"/>
          <w:b/>
          <w:bCs/>
          <w:color w:val="C00000"/>
          <w:sz w:val="72"/>
          <w:szCs w:val="72"/>
          <w:cs/>
        </w:rPr>
        <w:t xml:space="preserve">       </w:t>
      </w:r>
      <w:r w:rsidRPr="00CE4C9F">
        <w:rPr>
          <w:rFonts w:ascii="Angsana New" w:hAnsi="Angsana New" w:cs="Angsana New" w:hint="cs"/>
          <w:b/>
          <w:bCs/>
          <w:color w:val="C00000"/>
          <w:sz w:val="72"/>
          <w:szCs w:val="72"/>
          <w:cs/>
        </w:rPr>
        <w:t>ปุจฉา-วิสัชนา...</w:t>
      </w:r>
      <w:r w:rsidRPr="00CE4C9F">
        <w:rPr>
          <w:rFonts w:ascii="Angsana New" w:hAnsi="Angsana New" w:cs="Angsana New"/>
          <w:b/>
          <w:bCs/>
          <w:color w:val="C00000"/>
          <w:sz w:val="72"/>
          <w:szCs w:val="72"/>
        </w:rPr>
        <w:t xml:space="preserve">! </w:t>
      </w:r>
      <w:r w:rsidRPr="00CE4C9F">
        <w:rPr>
          <w:rFonts w:ascii="Angsana New" w:hAnsi="Angsana New" w:cs="Angsana New" w:hint="cs"/>
          <w:b/>
          <w:bCs/>
          <w:color w:val="C00000"/>
          <w:sz w:val="72"/>
          <w:szCs w:val="72"/>
          <w:cs/>
        </w:rPr>
        <w:t>อย่างตรงไปตรงมา</w:t>
      </w:r>
      <w:r w:rsidRPr="00CE4C9F">
        <w:rPr>
          <w:rFonts w:ascii="Angsana New" w:hAnsi="Angsana New" w:cs="Angsana New"/>
          <w:b/>
          <w:bCs/>
          <w:color w:val="C00000"/>
          <w:sz w:val="72"/>
          <w:szCs w:val="72"/>
        </w:rPr>
        <w:t xml:space="preserve"> </w:t>
      </w:r>
    </w:p>
    <w:p w:rsidR="00D0792E" w:rsidRDefault="00D0792E" w:rsidP="00D0792E">
      <w:pPr>
        <w:spacing w:after="0"/>
        <w:jc w:val="thaiDistribute"/>
        <w:rPr>
          <w:rFonts w:ascii="Angsana New" w:hAnsi="Angsana New" w:cs="Angsana New"/>
          <w:b/>
          <w:bCs/>
          <w:color w:val="00B050"/>
          <w:sz w:val="56"/>
          <w:szCs w:val="56"/>
        </w:rPr>
      </w:pPr>
      <w:r>
        <w:rPr>
          <w:rFonts w:ascii="Angsana New" w:hAnsi="Angsana New" w:cs="Angsana New"/>
          <w:sz w:val="40"/>
          <w:szCs w:val="40"/>
          <w:rtl/>
          <w:cs/>
        </w:rPr>
        <w:t xml:space="preserve">          </w:t>
      </w:r>
      <w:r>
        <w:rPr>
          <w:rFonts w:ascii="Angsana New" w:hAnsi="Angsana New" w:cs="Angsana New" w:hint="cs"/>
          <w:sz w:val="40"/>
          <w:szCs w:val="40"/>
          <w:rtl/>
          <w:cs/>
        </w:rPr>
        <w:t xml:space="preserve">  </w:t>
      </w:r>
      <w:r>
        <w:rPr>
          <w:rFonts w:ascii="Angsana New" w:hAnsi="Angsana New" w:cs="Angsana New"/>
          <w:sz w:val="40"/>
          <w:szCs w:val="40"/>
          <w:rtl/>
          <w:cs/>
        </w:rPr>
        <w:t xml:space="preserve"> </w:t>
      </w:r>
      <w:r>
        <w:rPr>
          <w:rFonts w:ascii="Angsana New" w:hAnsi="Angsana New" w:cs="Angsana New"/>
          <w:b/>
          <w:bCs/>
          <w:color w:val="00B050"/>
          <w:sz w:val="56"/>
          <w:szCs w:val="56"/>
          <w:cs/>
        </w:rPr>
        <w:t xml:space="preserve">กรณีสิ้นสุดอายุสัมปทานคลื่น </w:t>
      </w:r>
      <w:r>
        <w:rPr>
          <w:rFonts w:ascii="Angsana New" w:hAnsi="Angsana New" w:cs="Angsana New"/>
          <w:b/>
          <w:bCs/>
          <w:color w:val="00B050"/>
          <w:sz w:val="56"/>
          <w:szCs w:val="56"/>
          <w:rtl/>
          <w:cs/>
        </w:rPr>
        <w:t xml:space="preserve">1800 </w:t>
      </w:r>
      <w:r>
        <w:rPr>
          <w:rFonts w:ascii="Angsana New" w:hAnsi="Angsana New" w:cs="Angsana New"/>
          <w:b/>
          <w:bCs/>
          <w:color w:val="00B050"/>
          <w:sz w:val="56"/>
          <w:szCs w:val="56"/>
        </w:rPr>
        <w:t xml:space="preserve">MHz </w:t>
      </w:r>
      <w:r>
        <w:rPr>
          <w:rFonts w:ascii="Angsana New" w:hAnsi="Angsana New" w:cs="Angsana New" w:hint="cs"/>
          <w:b/>
          <w:bCs/>
          <w:color w:val="0070C0"/>
          <w:sz w:val="56"/>
          <w:szCs w:val="56"/>
          <w:cs/>
        </w:rPr>
        <w:t xml:space="preserve"> (ตอน7)</w:t>
      </w:r>
    </w:p>
    <w:p w:rsidR="00D0792E" w:rsidRDefault="00D0792E" w:rsidP="00D0792E">
      <w:pPr>
        <w:spacing w:after="0"/>
        <w:jc w:val="thaiDistribute"/>
        <w:rPr>
          <w:rFonts w:asciiTheme="majorBidi" w:hAnsiTheme="majorBidi" w:cstheme="majorBidi"/>
          <w:b/>
          <w:bCs/>
        </w:rPr>
      </w:pPr>
    </w:p>
    <w:p w:rsidR="00D0792E" w:rsidRPr="00D0792E" w:rsidRDefault="00D0792E" w:rsidP="00D0792E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 w:rsidRPr="00D0792E">
        <w:rPr>
          <w:rFonts w:asciiTheme="majorBidi" w:hAnsiTheme="majorBidi" w:cstheme="majorBidi"/>
          <w:b/>
          <w:bCs/>
          <w:sz w:val="36"/>
          <w:szCs w:val="36"/>
          <w:cs/>
        </w:rPr>
        <w:tab/>
        <w:t>เมื่อตอนที่แล้ว (</w:t>
      </w:r>
      <w:r w:rsidR="007E337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D0792E">
        <w:rPr>
          <w:rFonts w:asciiTheme="majorBidi" w:hAnsiTheme="majorBidi" w:cstheme="majorBidi"/>
          <w:b/>
          <w:bCs/>
          <w:sz w:val="36"/>
          <w:szCs w:val="36"/>
          <w:cs/>
        </w:rPr>
        <w:t>ตอนที่</w:t>
      </w:r>
      <w:r w:rsidR="007E337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D0792E">
        <w:rPr>
          <w:rFonts w:asciiTheme="majorBidi" w:hAnsiTheme="majorBidi" w:cstheme="majorBidi"/>
          <w:b/>
          <w:bCs/>
          <w:sz w:val="36"/>
          <w:szCs w:val="36"/>
          <w:cs/>
        </w:rPr>
        <w:t>6</w:t>
      </w:r>
      <w:r w:rsidR="007E337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D0792E">
        <w:rPr>
          <w:rFonts w:asciiTheme="majorBidi" w:hAnsiTheme="majorBidi" w:cstheme="majorBidi"/>
          <w:b/>
          <w:bCs/>
          <w:sz w:val="36"/>
          <w:szCs w:val="36"/>
          <w:cs/>
        </w:rPr>
        <w:t xml:space="preserve">) เราได้ “ปุจฉา-วิสัชนา” ในประเด็นที่เกี่ยวกับการเลื่อนจัดประมูลคลื่นความถี่ </w:t>
      </w:r>
      <w:r w:rsidRPr="00D0792E">
        <w:rPr>
          <w:rFonts w:asciiTheme="majorBidi" w:hAnsiTheme="majorBidi" w:cstheme="majorBidi"/>
          <w:b/>
          <w:bCs/>
          <w:sz w:val="36"/>
          <w:szCs w:val="36"/>
        </w:rPr>
        <w:t xml:space="preserve">1800 MHz </w:t>
      </w:r>
      <w:r w:rsidRPr="00D0792E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ก่อนสิ้นสุดสัมปทานจะทำให้รัฐเสียหาย </w:t>
      </w:r>
      <w:r w:rsidRPr="00D0792E">
        <w:rPr>
          <w:rFonts w:asciiTheme="majorBidi" w:hAnsiTheme="majorBidi" w:cstheme="majorBidi"/>
          <w:b/>
          <w:bCs/>
          <w:sz w:val="36"/>
          <w:szCs w:val="36"/>
        </w:rPr>
        <w:t xml:space="preserve">1.6 </w:t>
      </w:r>
      <w:r w:rsidRPr="00D0792E">
        <w:rPr>
          <w:rFonts w:asciiTheme="majorBidi" w:hAnsiTheme="majorBidi" w:cstheme="majorBidi"/>
          <w:b/>
          <w:bCs/>
          <w:sz w:val="36"/>
          <w:szCs w:val="36"/>
          <w:cs/>
        </w:rPr>
        <w:t>แสนล้าน ตามที่มีนักวิชาการกล่าวอ้างไว้หรือไม่  สำหรับใน (ตอนที่</w:t>
      </w:r>
      <w:r w:rsidR="007E337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D0792E">
        <w:rPr>
          <w:rFonts w:asciiTheme="majorBidi" w:hAnsiTheme="majorBidi" w:cstheme="majorBidi"/>
          <w:b/>
          <w:bCs/>
          <w:sz w:val="36"/>
          <w:szCs w:val="36"/>
          <w:cs/>
        </w:rPr>
        <w:t xml:space="preserve">7)นี้ เรามา “ปุจฉา-วิสัชนา”กันเกี่ยวกับประเด็นการคุ้มครองสิทธิ เสรีภาพ </w:t>
      </w:r>
      <w:r w:rsidR="007E337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ตามที่</w:t>
      </w:r>
      <w:r w:rsidRPr="00D0792E">
        <w:rPr>
          <w:rFonts w:asciiTheme="majorBidi" w:hAnsiTheme="majorBidi" w:cstheme="majorBidi"/>
          <w:b/>
          <w:bCs/>
          <w:sz w:val="36"/>
          <w:szCs w:val="36"/>
          <w:cs/>
        </w:rPr>
        <w:t>รัฐธรรมนูญได้กำหนดหน้าที่ให้องค์กรของรัฐต่างๆ ต้องผูกพัน ใครที่มีหน้าที่เกี่ยวข้องต่อกรณีการออก “ประกาศห้าม</w:t>
      </w:r>
      <w:proofErr w:type="spellStart"/>
      <w:r w:rsidRPr="00D0792E">
        <w:rPr>
          <w:rFonts w:asciiTheme="majorBidi" w:hAnsiTheme="majorBidi" w:cstheme="majorBidi"/>
          <w:b/>
          <w:bCs/>
          <w:sz w:val="36"/>
          <w:szCs w:val="36"/>
          <w:cs/>
        </w:rPr>
        <w:t>ซิม</w:t>
      </w:r>
      <w:proofErr w:type="spellEnd"/>
      <w:r w:rsidRPr="00D0792E">
        <w:rPr>
          <w:rFonts w:asciiTheme="majorBidi" w:hAnsiTheme="majorBidi" w:cstheme="majorBidi"/>
          <w:b/>
          <w:bCs/>
          <w:sz w:val="36"/>
          <w:szCs w:val="36"/>
          <w:cs/>
        </w:rPr>
        <w:t>ดับ” และ “หน้าที่” ดังกล่าวมีอะไรบ้าง..</w:t>
      </w:r>
      <w:r w:rsidRPr="00D0792E">
        <w:rPr>
          <w:rFonts w:asciiTheme="majorBidi" w:hAnsiTheme="majorBidi" w:cstheme="majorBidi"/>
          <w:b/>
          <w:bCs/>
          <w:sz w:val="36"/>
          <w:szCs w:val="36"/>
        </w:rPr>
        <w:t>?</w:t>
      </w:r>
    </w:p>
    <w:p w:rsidR="00D0792E" w:rsidRPr="00D0792E" w:rsidRDefault="00D0792E" w:rsidP="00D0792E">
      <w:pPr>
        <w:spacing w:after="0"/>
        <w:jc w:val="thaiDistribute"/>
        <w:rPr>
          <w:rFonts w:asciiTheme="majorBidi" w:hAnsiTheme="majorBidi" w:cstheme="majorBidi"/>
          <w:b/>
          <w:bCs/>
          <w:color w:val="00B050"/>
          <w:sz w:val="36"/>
          <w:szCs w:val="36"/>
        </w:rPr>
      </w:pPr>
      <w:r w:rsidRPr="00D0792E">
        <w:rPr>
          <w:rFonts w:asciiTheme="majorBidi" w:hAnsiTheme="majorBidi" w:cstheme="majorBidi"/>
          <w:b/>
          <w:bCs/>
          <w:color w:val="00B050"/>
          <w:sz w:val="48"/>
          <w:szCs w:val="48"/>
          <w:cs/>
        </w:rPr>
        <w:t xml:space="preserve">ปุจฉา </w:t>
      </w:r>
      <w:r w:rsidRPr="00D0792E">
        <w:rPr>
          <w:rFonts w:asciiTheme="majorBidi" w:hAnsiTheme="majorBidi" w:cstheme="majorBidi"/>
          <w:b/>
          <w:bCs/>
          <w:color w:val="00B050"/>
          <w:sz w:val="48"/>
          <w:szCs w:val="48"/>
        </w:rPr>
        <w:t>:</w:t>
      </w:r>
      <w:r w:rsidRPr="00D0792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D0792E">
        <w:rPr>
          <w:rFonts w:asciiTheme="majorBidi" w:hAnsiTheme="majorBidi" w:cstheme="majorBidi"/>
          <w:b/>
          <w:bCs/>
          <w:color w:val="00B050"/>
          <w:sz w:val="36"/>
          <w:szCs w:val="36"/>
          <w:cs/>
        </w:rPr>
        <w:t>ในการคุ้มครองสิทธิ เสรีภาพ นั้น รัฐธรรมนูญได้กำหนดหน้าที่ให้องค์กรของรัฐต่างๆต้องผูกพัน ใครที่มีหน้าที่เกี่ยวข้</w:t>
      </w:r>
      <w:r>
        <w:rPr>
          <w:rFonts w:asciiTheme="majorBidi" w:hAnsiTheme="majorBidi" w:cstheme="majorBidi"/>
          <w:b/>
          <w:bCs/>
          <w:color w:val="00B050"/>
          <w:sz w:val="36"/>
          <w:szCs w:val="36"/>
          <w:cs/>
        </w:rPr>
        <w:t>องต่อกรณีการออกประกาศห้าม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cs/>
        </w:rPr>
        <w:t>ซิม</w:t>
      </w:r>
      <w:proofErr w:type="spellEnd"/>
      <w:r>
        <w:rPr>
          <w:rFonts w:asciiTheme="majorBidi" w:hAnsiTheme="majorBidi" w:cstheme="majorBidi"/>
          <w:b/>
          <w:bCs/>
          <w:color w:val="00B050"/>
          <w:sz w:val="36"/>
          <w:szCs w:val="36"/>
          <w:cs/>
        </w:rPr>
        <w:t>ดับ</w:t>
      </w:r>
      <w:r w:rsidR="007E3376">
        <w:rPr>
          <w:rFonts w:asciiTheme="majorBidi" w:hAnsiTheme="majorBidi" w:cstheme="majorBidi"/>
          <w:b/>
          <w:bCs/>
          <w:color w:val="00B050"/>
          <w:sz w:val="36"/>
          <w:szCs w:val="36"/>
          <w:cs/>
        </w:rPr>
        <w:t>และหน้าที่ดังกล่าวมี</w:t>
      </w:r>
      <w:r w:rsidR="007E3376">
        <w:rPr>
          <w:rFonts w:asciiTheme="majorBidi" w:hAnsiTheme="majorBidi" w:cstheme="majorBidi" w:hint="cs"/>
          <w:b/>
          <w:bCs/>
          <w:color w:val="00B050"/>
          <w:sz w:val="36"/>
          <w:szCs w:val="36"/>
          <w:cs/>
        </w:rPr>
        <w:t>ไว้อย่างไร</w:t>
      </w:r>
      <w:r>
        <w:rPr>
          <w:rFonts w:asciiTheme="majorBidi" w:hAnsiTheme="majorBidi" w:cstheme="majorBidi"/>
          <w:b/>
          <w:bCs/>
          <w:color w:val="00B050"/>
          <w:sz w:val="36"/>
          <w:szCs w:val="36"/>
          <w:cs/>
        </w:rPr>
        <w:t>บ้า</w:t>
      </w:r>
      <w:r>
        <w:rPr>
          <w:rFonts w:asciiTheme="majorBidi" w:hAnsiTheme="majorBidi" w:cstheme="majorBidi" w:hint="cs"/>
          <w:b/>
          <w:bCs/>
          <w:color w:val="00B050"/>
          <w:sz w:val="36"/>
          <w:szCs w:val="36"/>
          <w:cs/>
        </w:rPr>
        <w:t>ง</w:t>
      </w:r>
    </w:p>
    <w:p w:rsidR="00D0792E" w:rsidRPr="00D0792E" w:rsidRDefault="00D0792E" w:rsidP="00D0792E">
      <w:pPr>
        <w:spacing w:after="0" w:line="240" w:lineRule="auto"/>
        <w:jc w:val="thaiDistribute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D0792E">
        <w:rPr>
          <w:rFonts w:asciiTheme="majorBidi" w:hAnsiTheme="majorBidi" w:cstheme="majorBidi"/>
          <w:color w:val="C00000"/>
          <w:sz w:val="48"/>
          <w:szCs w:val="48"/>
          <w:cs/>
        </w:rPr>
        <w:t xml:space="preserve">วิสัชนา </w:t>
      </w:r>
      <w:r w:rsidRPr="00D0792E">
        <w:rPr>
          <w:rFonts w:asciiTheme="majorBidi" w:hAnsiTheme="majorBidi" w:cstheme="majorBidi"/>
          <w:color w:val="C00000"/>
          <w:sz w:val="48"/>
          <w:szCs w:val="48"/>
        </w:rPr>
        <w:t>:</w:t>
      </w:r>
      <w:r w:rsidRPr="00D0792E">
        <w:rPr>
          <w:rFonts w:asciiTheme="majorBidi" w:hAnsiTheme="majorBidi" w:cstheme="majorBidi"/>
          <w:sz w:val="36"/>
          <w:szCs w:val="36"/>
        </w:rPr>
        <w:t xml:space="preserve"> </w:t>
      </w:r>
      <w:r w:rsidR="005D6834" w:rsidRPr="005D6834">
        <w:rPr>
          <w:rFonts w:asciiTheme="majorBidi" w:hAnsiTheme="majorBidi" w:cstheme="majorBidi"/>
          <w:b/>
          <w:bCs/>
          <w:color w:val="C00000"/>
          <w:sz w:val="36"/>
          <w:szCs w:val="36"/>
        </w:rPr>
        <w:t>1.</w:t>
      </w:r>
      <w:r w:rsidR="005D6834">
        <w:rPr>
          <w:rFonts w:asciiTheme="majorBidi" w:hAnsiTheme="majorBidi" w:cstheme="majorBidi" w:hint="cs"/>
          <w:b/>
          <w:bCs/>
          <w:color w:val="C00000"/>
          <w:sz w:val="36"/>
          <w:szCs w:val="36"/>
          <w:cs/>
        </w:rPr>
        <w:t xml:space="preserve"> </w:t>
      </w:r>
      <w:r w:rsidRPr="00D0792E">
        <w:rPr>
          <w:rFonts w:asciiTheme="majorBidi" w:hAnsiTheme="majorBidi" w:cstheme="majorBidi"/>
          <w:b/>
          <w:bCs/>
          <w:color w:val="C00000"/>
          <w:sz w:val="36"/>
          <w:szCs w:val="36"/>
          <w:cs/>
        </w:rPr>
        <w:t xml:space="preserve">หน้าที่ขององค์กร </w:t>
      </w:r>
      <w:proofErr w:type="spellStart"/>
      <w:r w:rsidRPr="00D0792E">
        <w:rPr>
          <w:rFonts w:asciiTheme="majorBidi" w:hAnsiTheme="majorBidi" w:cstheme="majorBidi"/>
          <w:b/>
          <w:bCs/>
          <w:color w:val="C00000"/>
          <w:sz w:val="36"/>
          <w:szCs w:val="36"/>
          <w:cs/>
        </w:rPr>
        <w:t>กสทช.</w:t>
      </w:r>
      <w:proofErr w:type="spellEnd"/>
      <w:r w:rsidRPr="00D0792E">
        <w:rPr>
          <w:rFonts w:asciiTheme="majorBidi" w:hAnsiTheme="majorBidi" w:cstheme="majorBidi"/>
          <w:b/>
          <w:bCs/>
          <w:color w:val="C00000"/>
          <w:sz w:val="36"/>
          <w:szCs w:val="36"/>
          <w:cs/>
        </w:rPr>
        <w:t xml:space="preserve"> ที่ต้องผูกพันตามมาตรา 47 โดยตรง อันเป็นกฎหมายเฉพาะเรื่องคลื่นความถี่ที่กำหนดให้ </w:t>
      </w:r>
      <w:proofErr w:type="spellStart"/>
      <w:r w:rsidRPr="00D0792E">
        <w:rPr>
          <w:rFonts w:asciiTheme="majorBidi" w:hAnsiTheme="majorBidi" w:cstheme="majorBidi"/>
          <w:b/>
          <w:bCs/>
          <w:color w:val="C00000"/>
          <w:sz w:val="36"/>
          <w:szCs w:val="36"/>
          <w:cs/>
        </w:rPr>
        <w:t>กสทช.</w:t>
      </w:r>
      <w:proofErr w:type="spellEnd"/>
      <w:r w:rsidRPr="00D0792E">
        <w:rPr>
          <w:rFonts w:asciiTheme="majorBidi" w:hAnsiTheme="majorBidi" w:cstheme="majorBidi"/>
          <w:b/>
          <w:bCs/>
          <w:color w:val="C00000"/>
          <w:sz w:val="36"/>
          <w:szCs w:val="36"/>
          <w:cs/>
        </w:rPr>
        <w:t xml:space="preserve"> ต้องจัดสรรและกำกับดูแลคลื่นความถี่โดย </w:t>
      </w:r>
      <w:r w:rsidRPr="00D0792E">
        <w:rPr>
          <w:rFonts w:asciiTheme="majorBidi" w:hAnsiTheme="majorBidi" w:cstheme="majorBidi"/>
          <w:b/>
          <w:bCs/>
          <w:color w:val="C00000"/>
          <w:sz w:val="36"/>
          <w:szCs w:val="36"/>
        </w:rPr>
        <w:t>“</w:t>
      </w:r>
      <w:r w:rsidRPr="00D0792E">
        <w:rPr>
          <w:rFonts w:asciiTheme="majorBidi" w:hAnsiTheme="majorBidi" w:cstheme="majorBidi"/>
          <w:b/>
          <w:bCs/>
          <w:color w:val="C00000"/>
          <w:sz w:val="36"/>
          <w:szCs w:val="36"/>
          <w:cs/>
        </w:rPr>
        <w:t>คำนึงถึงประโยชน์สูงสุด</w:t>
      </w:r>
      <w:r w:rsidRPr="00D0792E">
        <w:rPr>
          <w:rFonts w:asciiTheme="majorBidi" w:hAnsiTheme="majorBidi" w:cstheme="majorBidi"/>
          <w:b/>
          <w:bCs/>
          <w:color w:val="C00000"/>
          <w:sz w:val="36"/>
          <w:szCs w:val="36"/>
        </w:rPr>
        <w:t xml:space="preserve">” </w:t>
      </w:r>
      <w:r w:rsidRPr="00D0792E">
        <w:rPr>
          <w:rFonts w:asciiTheme="majorBidi" w:hAnsiTheme="majorBidi" w:cstheme="majorBidi"/>
          <w:b/>
          <w:bCs/>
          <w:color w:val="C00000"/>
          <w:sz w:val="36"/>
          <w:szCs w:val="36"/>
          <w:cs/>
        </w:rPr>
        <w:t>เป็นสำคัญ</w:t>
      </w:r>
      <w:r w:rsidRPr="00D0792E">
        <w:rPr>
          <w:rFonts w:asciiTheme="majorBidi" w:hAnsiTheme="majorBidi" w:cstheme="majorBidi"/>
          <w:sz w:val="36"/>
          <w:szCs w:val="36"/>
          <w:cs/>
        </w:rPr>
        <w:t xml:space="preserve">  </w:t>
      </w:r>
    </w:p>
    <w:p w:rsidR="00D0792E" w:rsidRPr="00D0792E" w:rsidRDefault="00D0792E" w:rsidP="00D0792E">
      <w:pPr>
        <w:spacing w:after="0" w:line="240" w:lineRule="auto"/>
        <w:jc w:val="thaiDistribute"/>
        <w:rPr>
          <w:rFonts w:asciiTheme="majorBidi" w:hAnsiTheme="majorBidi" w:cstheme="majorBidi"/>
          <w:sz w:val="36"/>
          <w:szCs w:val="36"/>
        </w:rPr>
      </w:pPr>
      <w:r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</w:t>
      </w:r>
      <w:r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 xml:space="preserve">ซึ่ง หมายรวมถึงทุกช่วงเวลา ตลอดทั้งกระบวนการ ทั้งระบบ ไม่จำกัดเฉพาะ ณ ช่วงเวลาจุดใดจุดหนึ่งที่ </w:t>
      </w:r>
      <w:proofErr w:type="spellStart"/>
      <w:r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กสทช.</w:t>
      </w:r>
      <w:proofErr w:type="spellEnd"/>
      <w:r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ประมูลคลื่นและออกใบอนุญาตต่อผู้ประกอบการเท่านั้น หากแต่ครอบคลุมรวมถึงขั้นตอนการเตรียมการต่างๆ ก่อนนำไปสู่การจัดสรรคลื่นด้วยการประมูลด้วย โดยทุกช่วงเวลานี้ </w:t>
      </w:r>
      <w:proofErr w:type="spellStart"/>
      <w:r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กสทช.</w:t>
      </w:r>
      <w:proofErr w:type="spellEnd"/>
      <w:r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ผูกพันตามรัฐธรรมนูญให้ต้องคำนึงถึงประโยชน์สูงสุด</w:t>
      </w:r>
      <w:r w:rsidRPr="00D0792E">
        <w:rPr>
          <w:rFonts w:asciiTheme="majorBidi" w:hAnsiTheme="majorBidi" w:cstheme="majorBidi"/>
          <w:sz w:val="36"/>
          <w:szCs w:val="36"/>
          <w:cs/>
        </w:rPr>
        <w:t xml:space="preserve">  ส่วนสาเหตุที่ต้องย้อนกลับไปดูบทบัญญัติตามรัฐธรรมนูญก็เพราะมาตรา 83 และ 84 ของพ.ร.บ.องค์กรจัดสรรคลื่นความถี่ฯ 2553 มีความไม่ชัดเจน เนื่องจาก</w:t>
      </w:r>
      <w:r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มาตรา </w:t>
      </w:r>
      <w:r w:rsidRPr="00D0792E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83 </w:t>
      </w:r>
      <w:r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และ </w:t>
      </w:r>
      <w:r w:rsidRPr="00D0792E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84 </w:t>
      </w:r>
      <w:r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เป็นบทเฉพาะกาลเพื่อกำหนดเวลาให้คืนคลื่นความถี่  โดยจะคืนคลื่นเมื่อใดให้เป็นไปตามแผนแม่บท อย่างไรก็ตาม เมื่อคืนคลื่นความถี่มาแล้ว จะดำเนินการอย่างไร ในช่วงก่อนนำมาจัดสรรนั้น แผนแม่บทและมาตรา </w:t>
      </w:r>
      <w:r w:rsidRPr="00D0792E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83 </w:t>
      </w:r>
      <w:r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และ </w:t>
      </w:r>
      <w:r w:rsidRPr="00D0792E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84 </w:t>
      </w:r>
      <w:r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ไม่ได้กำหนดชัดเจนว่าในช่วงรอยต่อหลังสิ้นสุดสัญญา ก่อนนำคลื่นไปจัดสรรใหม่จะต้องดำเนินการอย่างไร ทั้งไม่ได้กำหนดว่าจะคุ้มครองผู้ใช้บริการที่ค้างอยู่ใน</w:t>
      </w:r>
      <w:r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lastRenderedPageBreak/>
        <w:t>ระบบเดิมในช่วงรอยต่อนี้อย่างไร</w:t>
      </w:r>
      <w:r w:rsidRPr="00D0792E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</w:t>
      </w:r>
      <w:r w:rsidRPr="00D0792E">
        <w:rPr>
          <w:rFonts w:asciiTheme="majorBidi" w:hAnsiTheme="majorBidi" w:cstheme="majorBidi"/>
          <w:sz w:val="36"/>
          <w:szCs w:val="36"/>
          <w:cs/>
        </w:rPr>
        <w:t xml:space="preserve">ซึ่งแนวทางที่ให้เร่งประมูลที่หลายฝ่ายตั้งคำถามหรือเสนอกันเข้ามาก็ไม่ใช่การแก้ปัญหาที่ถูกจุด เพราะแม้จะเร่งก็มีผู้ใช้บริการคงค้างในระบบอยู่ดี การเร่งประมูลคลื่นโดยด่วนแบบรีบๆอาจจะสามารถทำได้แต่จะเกิดผลกระทบและความเสียหายตามมา เนื่องจากการจัดประมูลที่ถูกต้องต้องสอดคล้องตามหลักกฎหมายและตามหลักวิชาการ อีกทั้งไม่ปรากฏทั้งในรัฐธรรมนูญหรือกฎหมายอื่นใดที่กำหนดให้เร่งประมูล </w:t>
      </w:r>
      <w:r w:rsidRPr="00D0792E">
        <w:rPr>
          <w:rFonts w:asciiTheme="majorBidi" w:hAnsiTheme="majorBidi" w:cstheme="majorBidi"/>
          <w:sz w:val="36"/>
          <w:szCs w:val="36"/>
        </w:rPr>
        <w:t>“</w:t>
      </w:r>
      <w:r w:rsidRPr="00D0792E">
        <w:rPr>
          <w:rFonts w:asciiTheme="majorBidi" w:hAnsiTheme="majorBidi" w:cstheme="majorBidi"/>
          <w:sz w:val="36"/>
          <w:szCs w:val="36"/>
          <w:cs/>
        </w:rPr>
        <w:t>ทันที</w:t>
      </w:r>
      <w:r w:rsidRPr="00D0792E">
        <w:rPr>
          <w:rFonts w:asciiTheme="majorBidi" w:hAnsiTheme="majorBidi" w:cstheme="majorBidi"/>
          <w:sz w:val="36"/>
          <w:szCs w:val="36"/>
        </w:rPr>
        <w:t>”</w:t>
      </w:r>
      <w:r w:rsidRPr="00D0792E">
        <w:rPr>
          <w:rFonts w:asciiTheme="majorBidi" w:hAnsiTheme="majorBidi" w:cstheme="majorBidi"/>
          <w:sz w:val="36"/>
          <w:szCs w:val="36"/>
          <w:cs/>
        </w:rPr>
        <w:t xml:space="preserve"> หลังหมดอายุสัมปทานหรือ </w:t>
      </w:r>
      <w:r w:rsidRPr="00D0792E">
        <w:rPr>
          <w:rFonts w:asciiTheme="majorBidi" w:hAnsiTheme="majorBidi" w:cstheme="majorBidi"/>
          <w:sz w:val="36"/>
          <w:szCs w:val="36"/>
        </w:rPr>
        <w:t>“</w:t>
      </w:r>
      <w:r w:rsidRPr="00D0792E">
        <w:rPr>
          <w:rFonts w:asciiTheme="majorBidi" w:hAnsiTheme="majorBidi" w:cstheme="majorBidi"/>
          <w:sz w:val="36"/>
          <w:szCs w:val="36"/>
          <w:cs/>
        </w:rPr>
        <w:t>ก่อน</w:t>
      </w:r>
      <w:r w:rsidRPr="00D0792E">
        <w:rPr>
          <w:rFonts w:asciiTheme="majorBidi" w:hAnsiTheme="majorBidi" w:cstheme="majorBidi"/>
          <w:sz w:val="36"/>
          <w:szCs w:val="36"/>
        </w:rPr>
        <w:t>”</w:t>
      </w:r>
      <w:r w:rsidRPr="00D0792E">
        <w:rPr>
          <w:rFonts w:asciiTheme="majorBidi" w:hAnsiTheme="majorBidi" w:cstheme="majorBidi"/>
          <w:sz w:val="36"/>
          <w:szCs w:val="36"/>
          <w:cs/>
        </w:rPr>
        <w:t xml:space="preserve"> สัญญาสัมปทานสิ้นสุด  มีเพียงมาตรา 45 แห่ง พ.ร.บ.องค์กรจัดสรรคลื่นความถี่ฯ พ.ศ. 2553 ที่กำหนดให้ </w:t>
      </w:r>
      <w:proofErr w:type="spellStart"/>
      <w:r w:rsidRPr="00D0792E">
        <w:rPr>
          <w:rFonts w:asciiTheme="majorBidi" w:hAnsiTheme="majorBidi" w:cstheme="majorBidi"/>
          <w:sz w:val="36"/>
          <w:szCs w:val="36"/>
          <w:cs/>
        </w:rPr>
        <w:t>กสทช.</w:t>
      </w:r>
      <w:proofErr w:type="spellEnd"/>
      <w:r w:rsidRPr="00D0792E">
        <w:rPr>
          <w:rFonts w:asciiTheme="majorBidi" w:hAnsiTheme="majorBidi" w:cstheme="majorBidi"/>
          <w:sz w:val="36"/>
          <w:szCs w:val="36"/>
          <w:cs/>
        </w:rPr>
        <w:t xml:space="preserve"> จัดสรรคลื่นความถี่โดยวิธีการประมูล ส่วนจะจัดประมูลเมื่อใด อย่างไรนั้น มาตรา 45 กำหนดว่า </w:t>
      </w:r>
      <w:r w:rsidRPr="00D0792E">
        <w:rPr>
          <w:rFonts w:asciiTheme="majorBidi" w:hAnsiTheme="majorBidi" w:cstheme="majorBidi"/>
          <w:b/>
          <w:bCs/>
          <w:sz w:val="36"/>
          <w:szCs w:val="36"/>
        </w:rPr>
        <w:t>“</w:t>
      </w:r>
      <w:r w:rsidRPr="00D0792E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ให้เป็นไปตามหลักเกณฑ์ วิธีการ ระยะเวลาและเงื่อนไขที่ </w:t>
      </w:r>
      <w:proofErr w:type="spellStart"/>
      <w:r w:rsidRPr="00D0792E">
        <w:rPr>
          <w:rFonts w:asciiTheme="majorBidi" w:hAnsiTheme="majorBidi" w:cstheme="majorBidi"/>
          <w:b/>
          <w:bCs/>
          <w:sz w:val="36"/>
          <w:szCs w:val="36"/>
          <w:cs/>
        </w:rPr>
        <w:t>กสทช.</w:t>
      </w:r>
      <w:proofErr w:type="spellEnd"/>
      <w:r w:rsidRPr="00D0792E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กำหนด</w:t>
      </w:r>
      <w:r w:rsidRPr="00D0792E">
        <w:rPr>
          <w:rFonts w:asciiTheme="majorBidi" w:hAnsiTheme="majorBidi" w:cstheme="majorBidi"/>
          <w:b/>
          <w:bCs/>
          <w:sz w:val="36"/>
          <w:szCs w:val="36"/>
        </w:rPr>
        <w:t>”</w:t>
      </w:r>
      <w:r w:rsidRPr="00D0792E">
        <w:rPr>
          <w:rFonts w:asciiTheme="majorBidi" w:hAnsiTheme="majorBidi" w:cstheme="majorBidi"/>
          <w:sz w:val="36"/>
          <w:szCs w:val="36"/>
        </w:rPr>
        <w:t xml:space="preserve"> </w:t>
      </w:r>
      <w:r w:rsidRPr="00D0792E">
        <w:rPr>
          <w:rFonts w:asciiTheme="majorBidi" w:hAnsiTheme="majorBidi" w:cstheme="majorBidi"/>
          <w:sz w:val="36"/>
          <w:szCs w:val="36"/>
          <w:cs/>
        </w:rPr>
        <w:t xml:space="preserve">ฉะนั้นการจะจัดประมูลเมื่อใด อย่างไรจึงอยู่ในดุลพินิจของ </w:t>
      </w:r>
      <w:proofErr w:type="spellStart"/>
      <w:r w:rsidRPr="00D0792E">
        <w:rPr>
          <w:rFonts w:asciiTheme="majorBidi" w:hAnsiTheme="majorBidi" w:cstheme="majorBidi"/>
          <w:sz w:val="36"/>
          <w:szCs w:val="36"/>
          <w:cs/>
        </w:rPr>
        <w:t>กสทช.</w:t>
      </w:r>
      <w:proofErr w:type="spellEnd"/>
      <w:r w:rsidRPr="00D0792E">
        <w:rPr>
          <w:rFonts w:asciiTheme="majorBidi" w:hAnsiTheme="majorBidi" w:cstheme="majorBidi"/>
          <w:sz w:val="36"/>
          <w:szCs w:val="36"/>
          <w:cs/>
        </w:rPr>
        <w:t xml:space="preserve"> ซึ่ง </w:t>
      </w:r>
      <w:proofErr w:type="spellStart"/>
      <w:r w:rsidRPr="00D0792E">
        <w:rPr>
          <w:rFonts w:asciiTheme="majorBidi" w:hAnsiTheme="majorBidi" w:cstheme="majorBidi"/>
          <w:sz w:val="36"/>
          <w:szCs w:val="36"/>
          <w:cs/>
        </w:rPr>
        <w:t>กสทช.</w:t>
      </w:r>
      <w:proofErr w:type="spellEnd"/>
      <w:r w:rsidRPr="00D0792E">
        <w:rPr>
          <w:rFonts w:asciiTheme="majorBidi" w:hAnsiTheme="majorBidi" w:cstheme="majorBidi"/>
          <w:sz w:val="36"/>
          <w:szCs w:val="36"/>
          <w:cs/>
        </w:rPr>
        <w:t xml:space="preserve"> พิจารณาแล้วจนมาสู่คำตอบว่า ปัจจัยที่เกี่ยวข้องทุกมิติต้องพร้อม จึงจะเกิดประโยชน์สูงสุดต่อประชาชนตามมาตรา 47 ของรัฐธรรมนูญ </w:t>
      </w:r>
    </w:p>
    <w:p w:rsidR="00D0792E" w:rsidRPr="00D0792E" w:rsidRDefault="005D6834" w:rsidP="00D0792E">
      <w:pPr>
        <w:spacing w:after="0" w:line="240" w:lineRule="auto"/>
        <w:jc w:val="thaiDistribute"/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="00D0792E" w:rsidRPr="005D6834">
        <w:rPr>
          <w:rFonts w:asciiTheme="majorBidi" w:hAnsiTheme="majorBidi" w:cstheme="majorBidi"/>
          <w:b/>
          <w:bCs/>
          <w:sz w:val="36"/>
          <w:szCs w:val="36"/>
          <w:cs/>
        </w:rPr>
        <w:t xml:space="preserve">2. หน้าที่ของ </w:t>
      </w:r>
      <w:proofErr w:type="spellStart"/>
      <w:r w:rsidR="00D0792E" w:rsidRPr="005D6834">
        <w:rPr>
          <w:rFonts w:asciiTheme="majorBidi" w:hAnsiTheme="majorBidi" w:cstheme="majorBidi"/>
          <w:b/>
          <w:bCs/>
          <w:sz w:val="36"/>
          <w:szCs w:val="36"/>
          <w:cs/>
        </w:rPr>
        <w:t>กสทช.</w:t>
      </w:r>
      <w:proofErr w:type="spellEnd"/>
      <w:r w:rsidR="00D0792E" w:rsidRPr="005D6834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แต่ละคนในฐานะที่เป็นเจ้าหน้าที่ของรัฐ ตามมาตรา </w:t>
      </w:r>
      <w:r w:rsidR="00D0792E" w:rsidRPr="005D6834">
        <w:rPr>
          <w:rFonts w:asciiTheme="majorBidi" w:hAnsiTheme="majorBidi" w:cstheme="majorBidi"/>
          <w:b/>
          <w:bCs/>
          <w:sz w:val="36"/>
          <w:szCs w:val="36"/>
        </w:rPr>
        <w:t xml:space="preserve">74 </w:t>
      </w:r>
      <w:r w:rsidR="00D0792E" w:rsidRPr="005D6834">
        <w:rPr>
          <w:rFonts w:asciiTheme="majorBidi" w:hAnsiTheme="majorBidi" w:cstheme="majorBidi"/>
          <w:b/>
          <w:bCs/>
          <w:sz w:val="36"/>
          <w:szCs w:val="36"/>
          <w:cs/>
        </w:rPr>
        <w:t>ของรัฐธรรมนูญที่ต้องดำเนินการให้เป็นไปตามกฎหมายเพื่อรักษาประโยชน์ส่วนรวม</w:t>
      </w:r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</w:t>
      </w:r>
      <w:r w:rsidR="00D0792E" w:rsidRPr="00D0792E">
        <w:rPr>
          <w:rFonts w:asciiTheme="majorBidi" w:hAnsiTheme="majorBidi" w:cstheme="majorBidi"/>
          <w:b/>
          <w:bCs/>
          <w:color w:val="C00000"/>
          <w:sz w:val="36"/>
          <w:szCs w:val="36"/>
          <w:cs/>
        </w:rPr>
        <w:t xml:space="preserve"> </w:t>
      </w:r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ตลอดจนอำนวยความสะดวกและบริการแก่ประชาชนตามหลัก</w:t>
      </w:r>
      <w:proofErr w:type="spellStart"/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ธรรมาภิ</w:t>
      </w:r>
      <w:proofErr w:type="spellEnd"/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บาล ซึ่งหลัก</w:t>
      </w:r>
      <w:proofErr w:type="spellStart"/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ธรรมาภิ</w:t>
      </w:r>
      <w:proofErr w:type="spellEnd"/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บาล ได้แก่ ผลประโยชน์ของประชาชน และผลสัมฤทธิ์ต่อภารกิจของรัฐ เป็นต้น ต่อกรณีการออกประกาศห้าม</w:t>
      </w:r>
      <w:proofErr w:type="spellStart"/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ซิม</w:t>
      </w:r>
      <w:proofErr w:type="spellEnd"/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ดับเพื่อเยียวยาผู้ใช้บริการที่คงค้างในระบบ ข้าราชการ พนักงาน หรือเจ้าหน้าที่อื่นของรัฐ รวมทั้ง </w:t>
      </w:r>
      <w:proofErr w:type="spellStart"/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กสทช.</w:t>
      </w:r>
      <w:proofErr w:type="spellEnd"/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แต่ละคนก็เป็นผู้มีหน้าที่ปฏิบัติเพื่อให้เป็นไปตามกฎหมายตามมาตรานี้ รักษาประโยชน์สูงสุดของประชาชนและผลสัมฤทธิ์ต่อภารกิจของรัฐ  ซึ่งรัฐธรรมนูญก็ได้กำหนดหน้าที่กรณีการจัดสรรคลื่นความถี่ของ </w:t>
      </w:r>
      <w:proofErr w:type="spellStart"/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กสทช.</w:t>
      </w:r>
      <w:proofErr w:type="spellEnd"/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ไว้ว่า </w:t>
      </w:r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</w:rPr>
        <w:t>“</w:t>
      </w:r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ต้องคำนึงถึงประโยชน์สูงสุดของประชาชน</w:t>
      </w:r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” </w:t>
      </w:r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ดังนั้น การที่หลายฝ่ายตั้งคำถามหรือเสนอแนวทางให้เร่งรัดจัดประมูลในขณะที่อุตสาหกรรมยังไม่พร้อม และมีผู้ใช้บริการคงค้างในระบบที่ให้ต้องเยียวยา หากจัดประมูลไปตอนนี้ก็จะเกิดผลกระทบและความเสียหายตามมา ทำให้การให้บริการสาธารณะที่จะต้องให้บริการแก่ประชาชนอย่างต่อเนื่องต้องสะดุดหยุดลง กระทบต่อผลสัมฤทธิ์ต่อภารกิจของรัฐตามมาตรา 47 ที่ </w:t>
      </w:r>
      <w:proofErr w:type="spellStart"/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กสทช.</w:t>
      </w:r>
      <w:proofErr w:type="spellEnd"/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มีหน้าที่ปฏิบัติให้สำเร็จลุล่วงไม่สามารถเกิดขึ้นได้  </w:t>
      </w:r>
    </w:p>
    <w:p w:rsidR="007E3376" w:rsidRDefault="005D6834" w:rsidP="00D0792E">
      <w:pPr>
        <w:spacing w:after="0" w:line="240" w:lineRule="auto"/>
        <w:jc w:val="thaiDistribute"/>
        <w:rPr>
          <w:rFonts w:asciiTheme="majorBidi" w:hAnsiTheme="majorBidi" w:cstheme="majorBidi" w:hint="cs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cs/>
        </w:rPr>
        <w:t xml:space="preserve"> </w:t>
      </w:r>
      <w:r w:rsidRPr="005D6834"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 w:rsidR="00D0792E" w:rsidRPr="005D6834">
        <w:rPr>
          <w:rFonts w:asciiTheme="majorBidi" w:hAnsiTheme="majorBidi" w:cstheme="majorBidi"/>
          <w:b/>
          <w:bCs/>
          <w:sz w:val="36"/>
          <w:szCs w:val="36"/>
          <w:cs/>
        </w:rPr>
        <w:t>3. หน้าที่โดยตรงของหน่วยงานภาครัฐที่ต้องคุ้มครองสิทธิเสรีภาพที่ได้รับการคุ้มครองตามรัฐธรรมนูญ ในการตรา การบังคับใช้ และการตีความกฎหมายตามมาตรา 27 ของรัฐธรรมนูญ</w:t>
      </w:r>
      <w:r w:rsidR="007E337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</w:t>
      </w:r>
    </w:p>
    <w:p w:rsidR="00D0792E" w:rsidRPr="007E3376" w:rsidRDefault="007E3376" w:rsidP="00D0792E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โดยเมื่อพิจารณาในส่วนของ </w:t>
      </w:r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</w:rPr>
        <w:t>“</w:t>
      </w:r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เสรีภาพ</w:t>
      </w:r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” </w:t>
      </w:r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ของบุคคลที่ได้รับการคุ้มครองตามรัฐธรรมนูญ มีดังนี้ </w:t>
      </w:r>
      <w:r w:rsidR="005D6834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</w:t>
      </w:r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>1. เสรีภาพในการติดต่อสื่อสารถึงกันของบุคคลตามมาตรา 36 ของรัฐธรรมนูญ</w:t>
      </w:r>
      <w:r w:rsidR="005D6834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             </w:t>
      </w:r>
      <w:r w:rsidR="00D0792E"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>2. เสรีภาพของบุคคลย่อมได้รับความคุ้มครองตามมาตรา 4 ของรัฐธรรมนูญ</w:t>
      </w:r>
    </w:p>
    <w:p w:rsidR="00D0792E" w:rsidRPr="00D0792E" w:rsidRDefault="00D0792E" w:rsidP="00D0792E">
      <w:pPr>
        <w:spacing w:after="0" w:line="240" w:lineRule="auto"/>
        <w:jc w:val="thaiDistribute"/>
        <w:rPr>
          <w:rFonts w:asciiTheme="majorBidi" w:hAnsiTheme="majorBidi" w:cstheme="majorBidi"/>
          <w:sz w:val="36"/>
          <w:szCs w:val="36"/>
        </w:rPr>
      </w:pPr>
      <w:r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นอกจากรัฐธรรมนูญได้วางหลักทั่วไปในการคุ้มครองสิทธิเสรีภาพของประชาชนไว้ตามมาตรา 4 แล้ว รัฐธรรมนูญยังให้ความสำคัญเพิ่มน้ำหนักไว้อีกชั้นหนึ่งโดยการ</w:t>
      </w:r>
      <w:r w:rsidRPr="00D0792E">
        <w:rPr>
          <w:rFonts w:asciiTheme="majorBidi" w:eastAsia="BrowalliaNew-Bold" w:hAnsiTheme="majorBidi" w:cstheme="majorBidi"/>
          <w:sz w:val="36"/>
          <w:szCs w:val="36"/>
          <w:cs/>
        </w:rPr>
        <w:t>ประกันสิทธิและเสรีภาพของชนชาวไทย</w:t>
      </w:r>
      <w:r w:rsidRPr="00D0792E">
        <w:rPr>
          <w:rFonts w:asciiTheme="majorBidi" w:eastAsia="BrowalliaNew" w:hAnsiTheme="majorBidi" w:cstheme="majorBidi"/>
          <w:sz w:val="36"/>
          <w:szCs w:val="36"/>
          <w:cs/>
        </w:rPr>
        <w:t>ที่บทบัญญัติแห่งรัฐธรรมนูญรับรองโดยแจ้งชัดหรือโดยปริยาย ย่อมได้รับความคุ้มครองและให้ผูกพันรัฐสภา คณะรัฐมนตรี ศาล องค์กรตามรัฐธรรมนูญและหน่วยงานของรัฐโดยตรง</w:t>
      </w:r>
      <w:r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ใน</w:t>
      </w:r>
      <w:r w:rsidRPr="00D0792E">
        <w:rPr>
          <w:rFonts w:asciiTheme="majorBidi" w:eastAsia="BrowalliaNew" w:hAnsiTheme="majorBidi" w:cstheme="majorBidi"/>
          <w:sz w:val="36"/>
          <w:szCs w:val="36"/>
          <w:cs/>
        </w:rPr>
        <w:t>การตรากฎหมาย การบังคับใช้กฎหมาย</w:t>
      </w:r>
      <w:r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และ</w:t>
      </w:r>
      <w:r w:rsidRPr="00D0792E">
        <w:rPr>
          <w:rFonts w:asciiTheme="majorBidi" w:eastAsia="BrowalliaNew" w:hAnsiTheme="majorBidi" w:cstheme="majorBidi"/>
          <w:sz w:val="36"/>
          <w:szCs w:val="36"/>
          <w:cs/>
        </w:rPr>
        <w:t xml:space="preserve">การตีความกฎหมายตามมาตรา 27 ของรัฐธรรมนูญด้วย ดังนั้น </w:t>
      </w:r>
      <w:r w:rsidRPr="00D0792E">
        <w:rPr>
          <w:rFonts w:asciiTheme="majorBidi" w:hAnsiTheme="majorBidi" w:cstheme="majorBidi"/>
          <w:sz w:val="36"/>
          <w:szCs w:val="36"/>
          <w:cs/>
        </w:rPr>
        <w:t xml:space="preserve">การใช้และตีความเกี่ยวกับการออกประกาศฯมาตรการคุ้มครองผู้ใช้บริการหลังสิ้นสุดสัญญาสัมปทาน จึงต้องยึดประโยชน์ผู้ใช้บริการเป็นที่ตั้ง ยึดเสรีภาพในการติดต่อสื่อสารที่ได้รับการคุ้มครองโดยรัฐธรรมนูญ และการคุ้มครองเสรีภาพดังกล่าว หน่วยงานของรัฐทั้งหลาย ไม่ว่าจะเป็นศาลปกครอง คณะรัฐมนตรี กระทรวงเทคโนโลยีและการสื่อสาร รัฐวิสาหกิจ </w:t>
      </w:r>
      <w:r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กรรมการป้องกันปราบปรามทุจริตแห่งชาติ กรรมาธิการวุฒิสภา ผู้ตรวจการแผ่นดิน ตลอดจนคณะกรรมการติดตามและประเมินผลการปฏิบัติงานของ </w:t>
      </w:r>
      <w:proofErr w:type="spellStart"/>
      <w:r w:rsidRPr="00D0792E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กสทช.</w:t>
      </w:r>
      <w:proofErr w:type="spellEnd"/>
      <w:r w:rsidRPr="00D0792E">
        <w:rPr>
          <w:rFonts w:asciiTheme="majorBidi" w:hAnsiTheme="majorBidi" w:cstheme="majorBidi"/>
          <w:sz w:val="36"/>
          <w:szCs w:val="36"/>
          <w:cs/>
        </w:rPr>
        <w:t xml:space="preserve"> ทุกฝ่ายย่อมต้องผูกพันในการบังคับใช้และตีความกฎหมายไม่ให้ลิดรอนเสรีภาพในการติดต่อสื่อสารที่ได้รับการคุ้มครองตามรัฐธรรมนูญ ไม่ใช้หรือตีความกฎหมายโดยถือเอาข้อจำกัดของกฎหมายมาเป็นข้อจำกัดในการคุ้มครองเสรีภาพในการสื่อสารและประโยชน์สูงสุดของประชาชน </w:t>
      </w:r>
    </w:p>
    <w:p w:rsidR="00D0792E" w:rsidRDefault="005D6834" w:rsidP="005D6834">
      <w:pPr>
        <w:spacing w:line="240" w:lineRule="auto"/>
        <w:jc w:val="thaiDistribute"/>
        <w:rPr>
          <w:rFonts w:asciiTheme="majorBidi" w:hAnsiTheme="majorBidi" w:cstheme="majorBidi" w:hint="cs"/>
          <w:b/>
          <w:bCs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="00D0792E" w:rsidRPr="005D6834">
        <w:rPr>
          <w:rFonts w:asciiTheme="majorBidi" w:hAnsiTheme="majorBidi" w:cstheme="majorBidi"/>
          <w:b/>
          <w:bCs/>
          <w:sz w:val="36"/>
          <w:szCs w:val="36"/>
          <w:cs/>
        </w:rPr>
        <w:t>สุดท้ายนี้ เพื่อให้การเปลี่ยนผ่านจากระบบการผูกขาดโดยสัญญาสัมปทานไปสู่ระบบใบอนุญาตภายใต้กลไกตลาดและการแข่งขันอย่างเสรีและเป็นธรรมดำเนินไปอย่างราบรื่น และเพื่อเป็นการเยียวยาผู้ใช้บริการ</w:t>
      </w:r>
      <w:r w:rsidR="00D0792E" w:rsidRPr="005D6834">
        <w:rPr>
          <w:rFonts w:asciiTheme="majorBidi" w:eastAsia="Times New Roman" w:hAnsiTheme="majorBidi" w:cstheme="majorBidi"/>
          <w:b/>
          <w:bCs/>
          <w:color w:val="000000" w:themeColor="text1"/>
          <w:sz w:val="36"/>
          <w:szCs w:val="36"/>
          <w:cs/>
        </w:rPr>
        <w:t>ที่คงค้างในระบบราว 17 ล้านคนหลังสิ้นสุดสัญญาสัมปทานโดย</w:t>
      </w:r>
      <w:r w:rsidR="00D0792E" w:rsidRPr="005D6834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ให้การจัดทำบริการสาธารณะแก่ประชาชนมีความต่อเนื่องไม่สะดุดหยุดลง </w:t>
      </w:r>
      <w:proofErr w:type="spellStart"/>
      <w:r w:rsidR="00D0792E" w:rsidRPr="005D6834">
        <w:rPr>
          <w:rFonts w:asciiTheme="majorBidi" w:hAnsiTheme="majorBidi" w:cstheme="majorBidi"/>
          <w:b/>
          <w:bCs/>
          <w:sz w:val="36"/>
          <w:szCs w:val="36"/>
          <w:cs/>
        </w:rPr>
        <w:t>กสทช.</w:t>
      </w:r>
      <w:proofErr w:type="spellEnd"/>
      <w:r w:rsidR="00D0792E" w:rsidRPr="005D6834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ขอยืนยันว่า ประกาศมาตรการคุ้มครองผู้ใช้บริการฯฉบับนี้ได้ออกตามฐานอำนาจทางกฎหมายที่รองรับไว้ชัดเจน คำนึงถึงประโยชน์สูงสุดของประชาชนตามมาตรา 47 ของรัฐธรรมนูญเป็นสำคัญ คำนึงถึงหลักความต่อเนื่องของการจัดทำบริการสาธารณะ และความสอดคล้องกับกรอบการใช้อำนาจดุลพินิจตามกฎหมายปกครองโดยครบถ้วนแล้ว โดยหากทุกฝ่ายยึดมั่นในเจตนารมณ์รัฐธรรมนูญที่ต้องการให้การจัดสรรคลื่นความถี่และการกำกับดูแลการประกอบกิจการโทรคมนาคมต้องกระทำโดยคำนึงถึงประโยชน์สูงสุดของประชาชน และมีจุดหมายร่วมกันที่จะ</w:t>
      </w:r>
      <w:r w:rsidR="00D0792E" w:rsidRPr="005D6834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กระทำการเพื่อประโยชน์สูงสุดของประชาชนแล้ว</w:t>
      </w:r>
      <w:r w:rsidR="00D0792E" w:rsidRPr="005D6834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="00D0792E" w:rsidRPr="005D6834">
        <w:rPr>
          <w:rFonts w:asciiTheme="majorBidi" w:hAnsiTheme="majorBidi" w:cstheme="majorBidi"/>
          <w:b/>
          <w:bCs/>
          <w:sz w:val="36"/>
          <w:szCs w:val="36"/>
          <w:cs/>
        </w:rPr>
        <w:t>ก็จะสามารถก้าวพ้นอุปสรรคในเรื่องข้อจำกัดของกฎหมายและทำให้การเปลี่ยนผ่านจากระบบสัมปทานไปสู่ระบบใบอนุญาตเป็นไปอย่างราบรื่นและประชาชนอย่างแท้จริง</w:t>
      </w:r>
    </w:p>
    <w:p w:rsidR="00612347" w:rsidRDefault="00612347" w:rsidP="005D6834">
      <w:pPr>
        <w:spacing w:line="240" w:lineRule="auto"/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                                            </w:t>
      </w:r>
    </w:p>
    <w:p w:rsidR="00612347" w:rsidRDefault="00612347" w:rsidP="005D6834">
      <w:pPr>
        <w:spacing w:line="240" w:lineRule="auto"/>
        <w:jc w:val="thaiDistribute"/>
        <w:rPr>
          <w:rFonts w:asciiTheme="majorBidi" w:hAnsiTheme="majorBidi" w:cstheme="majorBidi"/>
          <w:b/>
          <w:bCs/>
          <w:color w:val="E36C0A" w:themeColor="accent6" w:themeShade="BF"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                                                   </w:t>
      </w:r>
      <w:r w:rsidRPr="00612347">
        <w:rPr>
          <w:rFonts w:asciiTheme="majorBidi" w:hAnsiTheme="majorBidi" w:cstheme="majorBidi" w:hint="cs"/>
          <w:b/>
          <w:bCs/>
          <w:color w:val="E36C0A" w:themeColor="accent6" w:themeShade="BF"/>
          <w:sz w:val="36"/>
          <w:szCs w:val="36"/>
          <w:cs/>
        </w:rPr>
        <w:t>(โปรดติดตามตอนต่อไป)</w:t>
      </w:r>
    </w:p>
    <w:p w:rsidR="00612347" w:rsidRPr="007E3376" w:rsidRDefault="00612347" w:rsidP="005D6834">
      <w:pPr>
        <w:spacing w:line="240" w:lineRule="auto"/>
        <w:jc w:val="thaiDistribute"/>
        <w:rPr>
          <w:rFonts w:asciiTheme="majorBidi" w:hAnsiTheme="majorBidi" w:cstheme="majorBidi" w:hint="cs"/>
          <w:b/>
          <w:bCs/>
          <w:sz w:val="36"/>
          <w:szCs w:val="36"/>
          <w:cs/>
        </w:rPr>
      </w:pPr>
      <w:r w:rsidRPr="007E3376">
        <w:rPr>
          <w:rFonts w:asciiTheme="majorBidi" w:hAnsiTheme="majorBidi" w:cstheme="majorBidi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</w:t>
      </w:r>
    </w:p>
    <w:p w:rsidR="002814CF" w:rsidRDefault="002814CF"/>
    <w:sectPr w:rsidR="002814CF" w:rsidSect="00281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-Bold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>
    <w:applyBreakingRules/>
  </w:compat>
  <w:rsids>
    <w:rsidRoot w:val="00D0792E"/>
    <w:rsid w:val="002814CF"/>
    <w:rsid w:val="005D6834"/>
    <w:rsid w:val="00612347"/>
    <w:rsid w:val="007E3376"/>
    <w:rsid w:val="00D0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4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thanasan.s</dc:creator>
  <cp:lastModifiedBy>thanasan.s</cp:lastModifiedBy>
  <cp:revision>1</cp:revision>
  <dcterms:created xsi:type="dcterms:W3CDTF">2013-09-18T07:59:00Z</dcterms:created>
  <dcterms:modified xsi:type="dcterms:W3CDTF">2013-09-18T08:40:00Z</dcterms:modified>
</cp:coreProperties>
</file>