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2616"/>
      </w:tblGrid>
      <w:tr w:rsidR="00487DF1" w:rsidTr="00670170">
        <w:trPr>
          <w:trHeight w:val="176"/>
        </w:trPr>
        <w:tc>
          <w:tcPr>
            <w:tcW w:w="1702" w:type="dxa"/>
          </w:tcPr>
          <w:p w:rsidR="00487DF1" w:rsidRDefault="00487DF1" w:rsidP="00670170">
            <w:pPr>
              <w:pStyle w:val="Default"/>
              <w:jc w:val="center"/>
              <w:rPr>
                <w:sz w:val="32"/>
                <w:szCs w:val="32"/>
              </w:rPr>
            </w:pPr>
            <w:r w:rsidRPr="00DF5EC9">
              <w:rPr>
                <w:noProof/>
                <w:sz w:val="32"/>
                <w:szCs w:val="32"/>
              </w:rPr>
              <w:drawing>
                <wp:inline distT="0" distB="0" distL="0" distR="0">
                  <wp:extent cx="687511" cy="1171575"/>
                  <wp:effectExtent l="19050" t="0" r="0" b="0"/>
                  <wp:docPr id="2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6" w:type="dxa"/>
          </w:tcPr>
          <w:p w:rsidR="00487DF1" w:rsidRPr="00765813" w:rsidRDefault="00487DF1" w:rsidP="00670170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:rsidR="00487DF1" w:rsidRDefault="00487DF1" w:rsidP="00670170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  <w:p w:rsidR="00487DF1" w:rsidRDefault="00487DF1" w:rsidP="00670170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487DF1" w:rsidRDefault="00487DF1" w:rsidP="00670170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 xml:space="preserve">ร่างประกาศ กสทช. เรื่อง </w:t>
            </w:r>
            <w:r w:rsidRPr="001D3434">
              <w:rPr>
                <w:b/>
                <w:bCs/>
                <w:sz w:val="32"/>
                <w:szCs w:val="32"/>
                <w:cs/>
              </w:rPr>
              <w:t>หลักเกณฑ์และวิธีการจัดสรรคลื่นความถี่เพื่อกิจการวิทยุคมนาคม</w:t>
            </w:r>
          </w:p>
          <w:p w:rsidR="00487DF1" w:rsidRPr="00AB428E" w:rsidRDefault="00487DF1" w:rsidP="00670170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</w:tr>
    </w:tbl>
    <w:p w:rsidR="00487DF1" w:rsidRDefault="00487DF1" w:rsidP="00487DF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87DF1" w:rsidRDefault="00487DF1" w:rsidP="00487DF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11057"/>
      </w:tblGrid>
      <w:tr w:rsidR="00487DF1" w:rsidTr="00670170">
        <w:trPr>
          <w:trHeight w:val="176"/>
        </w:trPr>
        <w:tc>
          <w:tcPr>
            <w:tcW w:w="3261" w:type="dxa"/>
          </w:tcPr>
          <w:p w:rsidR="00487DF1" w:rsidRDefault="00487DF1" w:rsidP="0067017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</w:tcPr>
          <w:p w:rsidR="00487DF1" w:rsidRDefault="00487DF1" w:rsidP="00670170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487DF1" w:rsidTr="00670170">
        <w:trPr>
          <w:trHeight w:val="176"/>
        </w:trPr>
        <w:tc>
          <w:tcPr>
            <w:tcW w:w="3261" w:type="dxa"/>
          </w:tcPr>
          <w:p w:rsidR="00487DF1" w:rsidRDefault="00487DF1" w:rsidP="0067017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บริษัทผู้ให้ความคิดเห็น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</w:tcPr>
          <w:p w:rsidR="00487DF1" w:rsidRDefault="00487DF1" w:rsidP="00670170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487DF1" w:rsidTr="00670170">
        <w:trPr>
          <w:trHeight w:val="176"/>
        </w:trPr>
        <w:tc>
          <w:tcPr>
            <w:tcW w:w="3261" w:type="dxa"/>
          </w:tcPr>
          <w:p w:rsidR="00487DF1" w:rsidRDefault="00487DF1" w:rsidP="0067017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</w:tcPr>
          <w:p w:rsidR="00487DF1" w:rsidRDefault="00487DF1" w:rsidP="00670170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487DF1" w:rsidTr="00670170">
        <w:trPr>
          <w:trHeight w:val="176"/>
        </w:trPr>
        <w:tc>
          <w:tcPr>
            <w:tcW w:w="3261" w:type="dxa"/>
          </w:tcPr>
          <w:p w:rsidR="00487DF1" w:rsidRDefault="00487DF1" w:rsidP="0067017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</w:tcPr>
          <w:p w:rsidR="00487DF1" w:rsidRDefault="00487DF1" w:rsidP="00670170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487DF1" w:rsidTr="00670170">
        <w:trPr>
          <w:trHeight w:val="176"/>
        </w:trPr>
        <w:tc>
          <w:tcPr>
            <w:tcW w:w="3261" w:type="dxa"/>
          </w:tcPr>
          <w:p w:rsidR="00487DF1" w:rsidRDefault="00487DF1" w:rsidP="0067017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</w:tcPr>
          <w:p w:rsidR="00487DF1" w:rsidRDefault="00487DF1" w:rsidP="00670170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487DF1" w:rsidTr="00670170">
        <w:trPr>
          <w:trHeight w:val="176"/>
        </w:trPr>
        <w:tc>
          <w:tcPr>
            <w:tcW w:w="3261" w:type="dxa"/>
          </w:tcPr>
          <w:p w:rsidR="00487DF1" w:rsidRDefault="00487DF1" w:rsidP="0067017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</w:tcPr>
          <w:p w:rsidR="00487DF1" w:rsidRDefault="00487DF1" w:rsidP="00670170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</w:tbl>
    <w:p w:rsidR="00487DF1" w:rsidRDefault="00487DF1" w:rsidP="00487DF1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487DF1" w:rsidRPr="005438A1" w:rsidRDefault="00487DF1" w:rsidP="00487DF1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284"/>
        <w:rPr>
          <w:rFonts w:ascii="TH SarabunPSK" w:hAnsi="TH SarabunPSK" w:cs="TH SarabunPSK"/>
          <w:sz w:val="32"/>
          <w:szCs w:val="32"/>
        </w:rPr>
      </w:pPr>
      <w:r w:rsidRPr="005438A1">
        <w:rPr>
          <w:rFonts w:ascii="TH SarabunPSK" w:hAnsi="TH SarabunPSK" w:cs="TH SarabunPSK"/>
          <w:sz w:val="32"/>
          <w:szCs w:val="32"/>
          <w:cs/>
        </w:rPr>
        <w:t>ขอแสดงความคิดเห็นต่อ</w:t>
      </w:r>
      <w:r w:rsidRPr="005438A1">
        <w:rPr>
          <w:rFonts w:ascii="TH SarabunPSK" w:hAnsi="TH SarabunPSK" w:cs="TH SarabunPSK"/>
          <w:sz w:val="32"/>
          <w:szCs w:val="32"/>
        </w:rPr>
        <w:t xml:space="preserve"> </w:t>
      </w:r>
      <w:r w:rsidRPr="005438A1">
        <w:rPr>
          <w:rFonts w:ascii="TH SarabunPSK" w:hAnsi="TH SarabunPSK" w:cs="TH SarabunPSK"/>
          <w:sz w:val="32"/>
          <w:szCs w:val="32"/>
          <w:cs/>
        </w:rPr>
        <w:t>ร่างประกาศ</w:t>
      </w:r>
      <w:r w:rsidRPr="005438A1">
        <w:rPr>
          <w:rFonts w:ascii="TH SarabunPSK" w:hAnsi="TH SarabunPSK" w:cs="TH SarabunPSK"/>
          <w:sz w:val="32"/>
          <w:szCs w:val="32"/>
        </w:rPr>
        <w:t xml:space="preserve"> </w:t>
      </w:r>
      <w:r w:rsidRPr="005438A1">
        <w:rPr>
          <w:rFonts w:ascii="TH SarabunPSK" w:hAnsi="TH SarabunPSK" w:cs="TH SarabunPSK"/>
          <w:sz w:val="32"/>
          <w:szCs w:val="32"/>
          <w:cs/>
        </w:rPr>
        <w:t>กสทช</w:t>
      </w:r>
      <w:r w:rsidRPr="005438A1">
        <w:rPr>
          <w:rFonts w:ascii="TH SarabunPSK" w:hAnsi="TH SarabunPSK" w:cs="TH SarabunPSK"/>
          <w:sz w:val="32"/>
          <w:szCs w:val="32"/>
        </w:rPr>
        <w:t xml:space="preserve">. </w:t>
      </w:r>
      <w:r w:rsidRPr="002D5F3D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AB428E">
        <w:rPr>
          <w:rFonts w:ascii="TH SarabunPSK" w:hAnsi="TH SarabunPSK" w:cs="TH SarabunPSK" w:hint="cs"/>
          <w:sz w:val="32"/>
          <w:szCs w:val="32"/>
          <w:cs/>
        </w:rPr>
        <w:t>หลักเกณฑ์</w:t>
      </w:r>
      <w:r>
        <w:rPr>
          <w:rFonts w:ascii="TH SarabunPSK" w:hAnsi="TH SarabunPSK" w:cs="TH SarabunPSK" w:hint="cs"/>
          <w:sz w:val="32"/>
          <w:szCs w:val="32"/>
          <w:cs/>
        </w:rPr>
        <w:t>และวิธีการจัดสรร</w:t>
      </w:r>
      <w:r w:rsidRPr="00AB428E">
        <w:rPr>
          <w:rFonts w:ascii="TH SarabunPSK" w:hAnsi="TH SarabunPSK" w:cs="TH SarabunPSK" w:hint="cs"/>
          <w:sz w:val="32"/>
          <w:szCs w:val="32"/>
          <w:cs/>
        </w:rPr>
        <w:t>คลื่นความถี่</w:t>
      </w:r>
      <w:r>
        <w:rPr>
          <w:rFonts w:ascii="TH SarabunPSK" w:hAnsi="TH SarabunPSK" w:cs="TH SarabunPSK" w:hint="cs"/>
          <w:sz w:val="32"/>
          <w:szCs w:val="32"/>
          <w:cs/>
        </w:rPr>
        <w:t>เพื่อกิจการวิทยุคมนาคม</w:t>
      </w:r>
      <w:r w:rsidRPr="00AB42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38A1">
        <w:rPr>
          <w:rFonts w:ascii="TH SarabunPSK" w:hAnsi="TH SarabunPSK" w:cs="TH SarabunPSK"/>
          <w:sz w:val="32"/>
          <w:szCs w:val="32"/>
          <w:cs/>
        </w:rPr>
        <w:t>ในประเด็นดังต่อไปนี้</w:t>
      </w:r>
    </w:p>
    <w:p w:rsidR="00487DF1" w:rsidRDefault="00487DF1" w:rsidP="00487DF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87DF1" w:rsidRDefault="00487DF1" w:rsidP="00487DF1">
      <w:pPr>
        <w:spacing w:after="120"/>
        <w:jc w:val="center"/>
        <w:rPr>
          <w:rFonts w:ascii="IrisUPC" w:hAnsi="IrisUPC" w:cs="IrisUPC"/>
          <w:b/>
          <w:bCs/>
          <w:sz w:val="32"/>
          <w:szCs w:val="32"/>
        </w:rPr>
      </w:pPr>
    </w:p>
    <w:p w:rsidR="00487DF1" w:rsidRPr="005438A1" w:rsidRDefault="00487DF1" w:rsidP="00487DF1">
      <w:pPr>
        <w:tabs>
          <w:tab w:val="left" w:pos="3331"/>
        </w:tabs>
        <w:spacing w:after="120"/>
        <w:rPr>
          <w:rFonts w:ascii="IrisUPC" w:hAnsi="IrisUPC" w:cs="IrisUPC"/>
          <w:b/>
          <w:bCs/>
          <w:sz w:val="32"/>
          <w:szCs w:val="32"/>
        </w:rPr>
      </w:pPr>
      <w:r>
        <w:rPr>
          <w:rFonts w:ascii="IrisUPC" w:hAnsi="IrisUPC" w:cs="IrisUPC"/>
          <w:b/>
          <w:bCs/>
          <w:sz w:val="32"/>
          <w:szCs w:val="32"/>
          <w:cs/>
        </w:rPr>
        <w:tab/>
      </w:r>
    </w:p>
    <w:p w:rsidR="00487DF1" w:rsidRDefault="00487DF1" w:rsidP="00487DF1">
      <w:pPr>
        <w:spacing w:after="120"/>
        <w:jc w:val="center"/>
        <w:rPr>
          <w:rFonts w:ascii="IrisUPC" w:hAnsi="IrisUPC" w:cs="IrisUPC"/>
          <w:b/>
          <w:bCs/>
          <w:sz w:val="32"/>
          <w:szCs w:val="32"/>
        </w:rPr>
      </w:pPr>
    </w:p>
    <w:p w:rsidR="00487DF1" w:rsidRDefault="00487DF1" w:rsidP="00487DF1">
      <w:pPr>
        <w:spacing w:after="120"/>
        <w:jc w:val="center"/>
        <w:rPr>
          <w:rFonts w:ascii="IrisUPC" w:hAnsi="IrisUPC" w:cs="IrisUPC"/>
          <w:b/>
          <w:bCs/>
          <w:sz w:val="32"/>
          <w:szCs w:val="32"/>
        </w:rPr>
      </w:pPr>
    </w:p>
    <w:p w:rsidR="00487DF1" w:rsidRDefault="00487DF1" w:rsidP="00487DF1">
      <w:pPr>
        <w:spacing w:after="120"/>
        <w:jc w:val="center"/>
        <w:rPr>
          <w:rFonts w:ascii="IrisUPC" w:hAnsi="IrisUPC" w:cs="IrisUPC"/>
          <w:b/>
          <w:bCs/>
          <w:sz w:val="32"/>
          <w:szCs w:val="32"/>
        </w:rPr>
      </w:pPr>
    </w:p>
    <w:p w:rsidR="00487DF1" w:rsidRPr="002D5F3D" w:rsidRDefault="00487DF1" w:rsidP="00487DF1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D5F3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ประเด็นรับฟังความคิดเห็น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0"/>
        <w:gridCol w:w="8647"/>
      </w:tblGrid>
      <w:tr w:rsidR="00487DF1" w:rsidRPr="002D5F3D" w:rsidTr="00670170">
        <w:trPr>
          <w:tblHeader/>
        </w:trPr>
        <w:tc>
          <w:tcPr>
            <w:tcW w:w="5920" w:type="dxa"/>
            <w:tcBorders>
              <w:bottom w:val="single" w:sz="4" w:space="0" w:color="000000"/>
            </w:tcBorders>
            <w:shd w:val="clear" w:color="auto" w:fill="B8CCE4"/>
          </w:tcPr>
          <w:p w:rsidR="00487DF1" w:rsidRPr="002D5F3D" w:rsidRDefault="00487DF1" w:rsidP="00670170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72DC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ประเด็น</w:t>
            </w:r>
          </w:p>
        </w:tc>
        <w:tc>
          <w:tcPr>
            <w:tcW w:w="8647" w:type="dxa"/>
            <w:tcBorders>
              <w:bottom w:val="single" w:sz="4" w:space="0" w:color="000000"/>
            </w:tcBorders>
            <w:shd w:val="clear" w:color="auto" w:fill="B8CCE4"/>
          </w:tcPr>
          <w:p w:rsidR="00487DF1" w:rsidRPr="002D5F3D" w:rsidRDefault="00487DF1" w:rsidP="00670170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72DC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487DF1" w:rsidRPr="002D5F3D" w:rsidTr="00670170">
        <w:tc>
          <w:tcPr>
            <w:tcW w:w="592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487DF1" w:rsidRPr="00F366D2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01425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ของการกำหนดวัตถุประสงค์และประเภทของการขอรับจัดสรรคลื่นความถี่ </w:t>
            </w:r>
          </w:p>
        </w:tc>
        <w:tc>
          <w:tcPr>
            <w:tcW w:w="8647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</w:tc>
      </w:tr>
      <w:tr w:rsidR="00487DF1" w:rsidRPr="002D5F3D" w:rsidTr="00670170">
        <w:tc>
          <w:tcPr>
            <w:tcW w:w="59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87DF1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5247D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ของการกำหนดหลักเกณฑ์ในการพิจารณาจัดสรรคลื่นความถี่ </w:t>
            </w:r>
          </w:p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 </w:t>
            </w:r>
          </w:p>
        </w:tc>
      </w:tr>
      <w:tr w:rsidR="00487DF1" w:rsidRPr="002D5F3D" w:rsidTr="00670170">
        <w:tc>
          <w:tcPr>
            <w:tcW w:w="59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87DF1" w:rsidRPr="00046117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5247D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ของการกำหนดวิธีการในการพิจารณาจัดสรรคลื่นความถี่ </w:t>
            </w:r>
          </w:p>
        </w:tc>
        <w:tc>
          <w:tcPr>
            <w:tcW w:w="864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</w:tc>
      </w:tr>
      <w:tr w:rsidR="00487DF1" w:rsidRPr="002D5F3D" w:rsidTr="00670170">
        <w:tc>
          <w:tcPr>
            <w:tcW w:w="59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87DF1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D642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การกำหนดอายุการจัดสรรคลื่นความถี่คราวละไม่เกิน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</w:t>
            </w:r>
            <w:r w:rsidRPr="002D5F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87DF1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</w:tc>
      </w:tr>
      <w:tr w:rsidR="00487DF1" w:rsidRPr="002D5F3D" w:rsidTr="00670170">
        <w:tc>
          <w:tcPr>
            <w:tcW w:w="59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ความเหมาะสมของการกำหนดเงื่อนไขการจัดสรรคลื่นความถี่ </w:t>
            </w:r>
          </w:p>
        </w:tc>
        <w:tc>
          <w:tcPr>
            <w:tcW w:w="864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</w:tc>
      </w:tr>
      <w:tr w:rsidR="00487DF1" w:rsidRPr="002D5F3D" w:rsidTr="00670170">
        <w:tc>
          <w:tcPr>
            <w:tcW w:w="59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ความเหมาะสมของการกำหนดค่าธรรมเนียม</w:t>
            </w:r>
          </w:p>
        </w:tc>
        <w:tc>
          <w:tcPr>
            <w:tcW w:w="864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</w:tc>
      </w:tr>
      <w:tr w:rsidR="00487DF1" w:rsidRPr="002D5F3D" w:rsidTr="00670170">
        <w:tc>
          <w:tcPr>
            <w:tcW w:w="592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ประเด็นอื่น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86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:rsidR="00487DF1" w:rsidRPr="002D5F3D" w:rsidRDefault="00487DF1" w:rsidP="0067017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</w:tc>
      </w:tr>
    </w:tbl>
    <w:p w:rsidR="00487DF1" w:rsidRPr="005438A1" w:rsidRDefault="00487DF1" w:rsidP="00487DF1">
      <w:pPr>
        <w:rPr>
          <w:rFonts w:ascii="TH SarabunPSK" w:hAnsi="TH SarabunPSK" w:cs="TH SarabunPSK"/>
          <w:sz w:val="32"/>
          <w:szCs w:val="32"/>
        </w:rPr>
      </w:pPr>
    </w:p>
    <w:p w:rsidR="002E502F" w:rsidRDefault="002E502F"/>
    <w:sectPr w:rsidR="002E502F" w:rsidSect="002D5F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990" w:rsidRDefault="006E0990" w:rsidP="00487DF1">
      <w:pPr>
        <w:spacing w:after="0" w:line="240" w:lineRule="auto"/>
      </w:pPr>
      <w:r>
        <w:separator/>
      </w:r>
    </w:p>
  </w:endnote>
  <w:endnote w:type="continuationSeparator" w:id="0">
    <w:p w:rsidR="006E0990" w:rsidRDefault="006E0990" w:rsidP="0048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F1" w:rsidRDefault="00487D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8D" w:rsidRPr="001A3D20" w:rsidRDefault="006E0990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 w:rsidRPr="006D7CA4">
      <w:rPr>
        <w:rFonts w:ascii="TH SarabunPSK" w:hAnsi="TH SarabunPSK" w:cs="TH SarabunPSK"/>
        <w:noProof/>
        <w:color w:val="7F7F7F" w:themeColor="background1" w:themeShade="7F"/>
        <w:spacing w:val="60"/>
        <w:sz w:val="31"/>
        <w:szCs w:val="31"/>
      </w:rPr>
      <w:drawing>
        <wp:inline distT="0" distB="0" distL="0" distR="0">
          <wp:extent cx="636177" cy="151120"/>
          <wp:effectExtent l="19050" t="0" r="0" b="0"/>
          <wp:docPr id="1" name="Picture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966" cy="15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 w:rsidRPr="001A3D20"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>หน้า</w:t>
    </w:r>
    <w:r w:rsidRPr="001A3D20">
      <w:rPr>
        <w:rFonts w:ascii="TH SarabunPSK" w:hAnsi="TH SarabunPSK" w:cs="TH SarabunPSK"/>
        <w:sz w:val="31"/>
        <w:szCs w:val="31"/>
      </w:rPr>
      <w:t xml:space="preserve"> | </w:t>
    </w:r>
    <w:r w:rsidRPr="001A3D20">
      <w:rPr>
        <w:rFonts w:ascii="TH SarabunPSK" w:hAnsi="TH SarabunPSK" w:cs="TH SarabunPSK"/>
        <w:sz w:val="31"/>
        <w:szCs w:val="31"/>
        <w:cs/>
      </w:rPr>
      <w:fldChar w:fldCharType="begin"/>
    </w:r>
    <w:r w:rsidRPr="001A3D20">
      <w:rPr>
        <w:rFonts w:ascii="TH SarabunPSK" w:hAnsi="TH SarabunPSK" w:cs="TH SarabunPSK"/>
        <w:sz w:val="31"/>
        <w:szCs w:val="31"/>
      </w:rPr>
      <w:instrText xml:space="preserve"> PAGE   \* MERGEFORMAT </w:instrText>
    </w:r>
    <w:r w:rsidRPr="001A3D20">
      <w:rPr>
        <w:rFonts w:ascii="TH SarabunPSK" w:hAnsi="TH SarabunPSK" w:cs="TH SarabunPSK"/>
        <w:sz w:val="31"/>
        <w:szCs w:val="31"/>
        <w:cs/>
      </w:rPr>
      <w:fldChar w:fldCharType="separate"/>
    </w:r>
    <w:r w:rsidR="00487DF1" w:rsidRPr="00487DF1">
      <w:rPr>
        <w:rFonts w:ascii="TH SarabunPSK" w:hAnsi="TH SarabunPSK" w:cs="TH SarabunPSK"/>
        <w:b/>
        <w:noProof/>
        <w:sz w:val="31"/>
        <w:szCs w:val="31"/>
      </w:rPr>
      <w:t>1</w:t>
    </w:r>
    <w:r w:rsidRPr="001A3D20">
      <w:rPr>
        <w:rFonts w:ascii="TH SarabunPSK" w:hAnsi="TH SarabunPSK" w:cs="TH SarabunPSK"/>
        <w:sz w:val="31"/>
        <w:szCs w:val="31"/>
        <w:cs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F1" w:rsidRDefault="00487D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990" w:rsidRDefault="006E0990" w:rsidP="00487DF1">
      <w:pPr>
        <w:spacing w:after="0" w:line="240" w:lineRule="auto"/>
      </w:pPr>
      <w:r>
        <w:separator/>
      </w:r>
    </w:p>
  </w:footnote>
  <w:footnote w:type="continuationSeparator" w:id="0">
    <w:p w:rsidR="006E0990" w:rsidRDefault="006E0990" w:rsidP="00487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F1" w:rsidRDefault="00487D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F1" w:rsidRDefault="00487DF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F1" w:rsidRDefault="00487DF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87DF1"/>
    <w:rsid w:val="002E502F"/>
    <w:rsid w:val="00487DF1"/>
    <w:rsid w:val="006E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DF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87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DF1"/>
    <w:rPr>
      <w:rFonts w:eastAsiaTheme="minorEastAsia"/>
    </w:rPr>
  </w:style>
  <w:style w:type="paragraph" w:customStyle="1" w:styleId="Default">
    <w:name w:val="Default"/>
    <w:rsid w:val="00487DF1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D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DF1"/>
    <w:rPr>
      <w:rFonts w:ascii="Tahoma" w:eastAsiaTheme="minorEastAsi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87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7DF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Puttachad</dc:creator>
  <cp:lastModifiedBy>Puttachad</cp:lastModifiedBy>
  <cp:revision>1</cp:revision>
  <dcterms:created xsi:type="dcterms:W3CDTF">2016-09-14T03:28:00Z</dcterms:created>
  <dcterms:modified xsi:type="dcterms:W3CDTF">2016-09-14T03:29:00Z</dcterms:modified>
</cp:coreProperties>
</file>