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7D" w:rsidRDefault="001F1A7D" w:rsidP="001F1A7D">
      <w:pPr>
        <w:rPr>
          <w:rFonts w:ascii="TH SarabunPSK" w:hAnsi="TH SarabunPSK" w:cs="TH SarabunPSK"/>
          <w:spacing w:val="0"/>
        </w:rPr>
      </w:pPr>
    </w:p>
    <w:p w:rsidR="001F1A7D" w:rsidRPr="001905B9" w:rsidRDefault="001F1A7D" w:rsidP="001905B9">
      <w:pPr>
        <w:pStyle w:val="Default"/>
        <w:spacing w:before="120"/>
        <w:jc w:val="center"/>
        <w:rPr>
          <w:b/>
          <w:bCs/>
          <w:sz w:val="34"/>
          <w:szCs w:val="34"/>
          <w:cs/>
        </w:rPr>
      </w:pPr>
      <w:r w:rsidRPr="001905B9">
        <w:rPr>
          <w:sz w:val="34"/>
          <w:szCs w:val="34"/>
        </w:rPr>
        <w:t xml:space="preserve"> </w:t>
      </w:r>
      <w:r w:rsidRPr="001905B9">
        <w:rPr>
          <w:b/>
          <w:bCs/>
          <w:sz w:val="34"/>
          <w:szCs w:val="34"/>
          <w:cs/>
        </w:rPr>
        <w:t>กำหนดการรับฟังความคิดเห็นสาธารณะ</w:t>
      </w:r>
      <w:r w:rsidR="001905B9" w:rsidRPr="001905B9">
        <w:rPr>
          <w:rFonts w:hint="cs"/>
          <w:b/>
          <w:bCs/>
          <w:sz w:val="34"/>
          <w:szCs w:val="34"/>
          <w:cs/>
        </w:rPr>
        <w:t>ต่อ</w:t>
      </w:r>
    </w:p>
    <w:p w:rsidR="007A0C31" w:rsidRDefault="001F1A7D" w:rsidP="001905B9">
      <w:pPr>
        <w:pStyle w:val="Default"/>
        <w:spacing w:before="120"/>
        <w:jc w:val="center"/>
        <w:rPr>
          <w:b/>
          <w:bCs/>
          <w:sz w:val="34"/>
          <w:szCs w:val="34"/>
        </w:rPr>
      </w:pPr>
      <w:r w:rsidRPr="001905B9">
        <w:rPr>
          <w:rFonts w:hint="cs"/>
          <w:b/>
          <w:bCs/>
          <w:sz w:val="34"/>
          <w:szCs w:val="34"/>
          <w:cs/>
        </w:rPr>
        <w:t>ร่าง</w:t>
      </w:r>
      <w:r w:rsidR="001905B9" w:rsidRPr="001905B9">
        <w:rPr>
          <w:rFonts w:hint="cs"/>
          <w:b/>
          <w:bCs/>
          <w:sz w:val="34"/>
          <w:szCs w:val="34"/>
          <w:cs/>
        </w:rPr>
        <w:t>ประกาศ กสทช. ที่เกี่ยวข้องกับ</w:t>
      </w:r>
      <w:r w:rsidRPr="001905B9">
        <w:rPr>
          <w:rFonts w:hint="cs"/>
          <w:b/>
          <w:bCs/>
          <w:sz w:val="34"/>
          <w:szCs w:val="34"/>
          <w:cs/>
        </w:rPr>
        <w:t xml:space="preserve">การใช้คลื่นความถี่ </w:t>
      </w:r>
    </w:p>
    <w:p w:rsidR="001F1A7D" w:rsidRPr="001905B9" w:rsidRDefault="001F1A7D" w:rsidP="001905B9">
      <w:pPr>
        <w:pStyle w:val="Default"/>
        <w:spacing w:before="120"/>
        <w:jc w:val="center"/>
        <w:rPr>
          <w:b/>
          <w:bCs/>
          <w:sz w:val="34"/>
          <w:szCs w:val="34"/>
          <w:cs/>
        </w:rPr>
      </w:pPr>
      <w:r w:rsidRPr="001905B9">
        <w:rPr>
          <w:rFonts w:hint="cs"/>
          <w:b/>
          <w:bCs/>
          <w:sz w:val="34"/>
          <w:szCs w:val="34"/>
          <w:cs/>
        </w:rPr>
        <w:t xml:space="preserve">ย่านความถี่ </w:t>
      </w:r>
      <w:r w:rsidR="007A0C31">
        <w:rPr>
          <w:rFonts w:hint="cs"/>
          <w:b/>
          <w:bCs/>
          <w:sz w:val="34"/>
          <w:szCs w:val="34"/>
          <w:cs/>
        </w:rPr>
        <w:t>๘๐๖</w:t>
      </w:r>
      <w:r w:rsidRPr="001905B9">
        <w:rPr>
          <w:rFonts w:hint="cs"/>
          <w:b/>
          <w:bCs/>
          <w:sz w:val="34"/>
          <w:szCs w:val="34"/>
          <w:cs/>
        </w:rPr>
        <w:t>-</w:t>
      </w:r>
      <w:r w:rsidR="007A0C31">
        <w:rPr>
          <w:rFonts w:hint="cs"/>
          <w:b/>
          <w:bCs/>
          <w:sz w:val="34"/>
          <w:szCs w:val="34"/>
          <w:cs/>
        </w:rPr>
        <w:t>๘๒๔/๘๕๑-๘๖๙</w:t>
      </w:r>
      <w:r w:rsidRPr="001905B9">
        <w:rPr>
          <w:rFonts w:hint="cs"/>
          <w:b/>
          <w:bCs/>
          <w:sz w:val="34"/>
          <w:szCs w:val="34"/>
          <w:cs/>
        </w:rPr>
        <w:t xml:space="preserve"> </w:t>
      </w:r>
      <w:r w:rsidRPr="001905B9">
        <w:rPr>
          <w:b/>
          <w:bCs/>
          <w:sz w:val="34"/>
          <w:szCs w:val="34"/>
        </w:rPr>
        <w:t>MHz</w:t>
      </w:r>
      <w:r w:rsidR="007A0C31">
        <w:rPr>
          <w:b/>
          <w:bCs/>
          <w:sz w:val="34"/>
          <w:szCs w:val="34"/>
        </w:rPr>
        <w:t xml:space="preserve"> </w:t>
      </w:r>
      <w:r w:rsidR="001905B9" w:rsidRPr="001905B9">
        <w:rPr>
          <w:rFonts w:hint="cs"/>
          <w:b/>
          <w:bCs/>
          <w:sz w:val="34"/>
          <w:szCs w:val="34"/>
          <w:cs/>
        </w:rPr>
        <w:t xml:space="preserve">จำนวน </w:t>
      </w:r>
      <w:r w:rsidR="007A0C31">
        <w:rPr>
          <w:rFonts w:hint="cs"/>
          <w:b/>
          <w:bCs/>
          <w:sz w:val="34"/>
          <w:szCs w:val="34"/>
          <w:cs/>
        </w:rPr>
        <w:t>๒</w:t>
      </w:r>
      <w:r w:rsidR="001905B9" w:rsidRPr="001905B9">
        <w:rPr>
          <w:rFonts w:hint="cs"/>
          <w:b/>
          <w:bCs/>
          <w:sz w:val="34"/>
          <w:szCs w:val="34"/>
          <w:cs/>
        </w:rPr>
        <w:t xml:space="preserve"> ฉบับ</w:t>
      </w:r>
    </w:p>
    <w:p w:rsidR="001F1A7D" w:rsidRPr="001905B9" w:rsidRDefault="001905B9" w:rsidP="001905B9">
      <w:pPr>
        <w:pStyle w:val="Default"/>
        <w:spacing w:before="120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วั</w:t>
      </w:r>
      <w:r w:rsidR="001F1A7D" w:rsidRPr="001905B9">
        <w:rPr>
          <w:b/>
          <w:bCs/>
          <w:sz w:val="32"/>
          <w:szCs w:val="32"/>
          <w:cs/>
        </w:rPr>
        <w:t>น</w:t>
      </w:r>
      <w:r w:rsidR="007A0C31">
        <w:rPr>
          <w:rFonts w:hint="cs"/>
          <w:b/>
          <w:bCs/>
          <w:sz w:val="32"/>
          <w:szCs w:val="32"/>
          <w:cs/>
        </w:rPr>
        <w:t>พุธ</w:t>
      </w:r>
      <w:r w:rsidR="001F1A7D" w:rsidRPr="001905B9">
        <w:rPr>
          <w:b/>
          <w:bCs/>
          <w:sz w:val="32"/>
          <w:szCs w:val="32"/>
          <w:cs/>
        </w:rPr>
        <w:t>ที่</w:t>
      </w:r>
      <w:r w:rsidR="001F1A7D" w:rsidRPr="001905B9">
        <w:rPr>
          <w:b/>
          <w:bCs/>
          <w:sz w:val="32"/>
          <w:szCs w:val="32"/>
        </w:rPr>
        <w:t xml:space="preserve"> </w:t>
      </w:r>
      <w:r w:rsidR="007A0C31">
        <w:rPr>
          <w:rFonts w:hint="cs"/>
          <w:b/>
          <w:bCs/>
          <w:sz w:val="32"/>
          <w:szCs w:val="32"/>
          <w:cs/>
        </w:rPr>
        <w:t>๘</w:t>
      </w:r>
      <w:r w:rsidR="001F1A7D" w:rsidRPr="001905B9">
        <w:rPr>
          <w:b/>
          <w:bCs/>
          <w:sz w:val="32"/>
          <w:szCs w:val="32"/>
        </w:rPr>
        <w:t xml:space="preserve"> </w:t>
      </w:r>
      <w:r w:rsidR="001F1A7D" w:rsidRPr="001905B9">
        <w:rPr>
          <w:rFonts w:hint="cs"/>
          <w:b/>
          <w:bCs/>
          <w:sz w:val="32"/>
          <w:szCs w:val="32"/>
          <w:cs/>
        </w:rPr>
        <w:t>ตุลาคม</w:t>
      </w:r>
      <w:r w:rsidR="001F1A7D" w:rsidRPr="001905B9">
        <w:rPr>
          <w:b/>
          <w:bCs/>
          <w:sz w:val="32"/>
          <w:szCs w:val="32"/>
        </w:rPr>
        <w:t xml:space="preserve"> </w:t>
      </w:r>
      <w:r w:rsidR="001F1A7D" w:rsidRPr="001905B9">
        <w:rPr>
          <w:b/>
          <w:bCs/>
          <w:sz w:val="32"/>
          <w:szCs w:val="32"/>
          <w:cs/>
        </w:rPr>
        <w:t>๒๕๕๗</w:t>
      </w:r>
      <w:r w:rsidR="001F1A7D" w:rsidRPr="001905B9">
        <w:rPr>
          <w:b/>
          <w:bCs/>
          <w:sz w:val="32"/>
          <w:szCs w:val="32"/>
        </w:rPr>
        <w:t xml:space="preserve"> </w:t>
      </w:r>
    </w:p>
    <w:p w:rsidR="001F1A7D" w:rsidRDefault="00C6780F" w:rsidP="00C6780F">
      <w:pPr>
        <w:spacing w:before="120"/>
        <w:jc w:val="center"/>
        <w:rPr>
          <w:rFonts w:ascii="TH SarabunPSK" w:hAnsi="TH SarabunPSK" w:cs="TH SarabunPSK"/>
        </w:rPr>
      </w:pPr>
      <w:r w:rsidRPr="001905B9">
        <w:rPr>
          <w:rFonts w:ascii="TH SarabunPSK" w:hAnsi="TH SarabunPSK" w:cs="TH SarabunPSK" w:hint="cs"/>
          <w:b/>
          <w:bCs/>
          <w:cs/>
        </w:rPr>
        <w:t xml:space="preserve">ณ </w:t>
      </w:r>
      <w:r>
        <w:rPr>
          <w:rFonts w:ascii="TH SarabunPSK" w:hAnsi="TH SarabunPSK" w:cs="TH SarabunPSK" w:hint="cs"/>
          <w:b/>
          <w:bCs/>
          <w:cs/>
        </w:rPr>
        <w:t>ห้องแกรนด์บอลรูม ๒ โรงแรมรามา การ์เด้นส์</w:t>
      </w:r>
    </w:p>
    <w:p w:rsidR="001F1A7D" w:rsidRPr="00766DC3" w:rsidRDefault="001F1A7D" w:rsidP="001F1A7D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6345"/>
      </w:tblGrid>
      <w:tr w:rsidR="001F1A7D" w:rsidRPr="00B94B0D" w:rsidTr="00F22FD4">
        <w:tc>
          <w:tcPr>
            <w:tcW w:w="2410" w:type="dxa"/>
          </w:tcPr>
          <w:p w:rsidR="001F1A7D" w:rsidRPr="00B94B0D" w:rsidRDefault="001F1A7D" w:rsidP="00F22FD4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4B0D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6345" w:type="dxa"/>
          </w:tcPr>
          <w:p w:rsidR="001F1A7D" w:rsidRPr="00B94B0D" w:rsidRDefault="00725CBD" w:rsidP="00F22FD4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กำหนดการ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766DC3" w:rsidRDefault="001F1A7D" w:rsidP="00F22FD4">
            <w:pPr>
              <w:spacing w:line="420" w:lineRule="exact"/>
              <w:ind w:firstLine="3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๓๐  </w:t>
            </w:r>
          </w:p>
        </w:tc>
        <w:tc>
          <w:tcPr>
            <w:tcW w:w="6345" w:type="dxa"/>
          </w:tcPr>
          <w:p w:rsidR="001F1A7D" w:rsidRPr="00766DC3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</w:rPr>
            </w:pPr>
            <w:r w:rsidRPr="00766DC3">
              <w:rPr>
                <w:rFonts w:ascii="TH SarabunPSK" w:hAnsi="TH SarabunPSK" w:cs="TH SarabunPSK"/>
                <w:cs/>
              </w:rPr>
              <w:t>ลงทะเบียน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CD627B" w:rsidRDefault="001F1A7D" w:rsidP="001905B9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๓๐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๔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๕</w:t>
            </w:r>
          </w:p>
        </w:tc>
        <w:tc>
          <w:tcPr>
            <w:tcW w:w="6345" w:type="dxa"/>
          </w:tcPr>
          <w:p w:rsidR="001F1A7D" w:rsidRPr="001E1783" w:rsidRDefault="001F1A7D" w:rsidP="001F1A7D">
            <w:pPr>
              <w:spacing w:line="420" w:lineRule="exact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เปิดการรับฟังความคิดเห็นสาธารณะ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Pr="00CD627B" w:rsidRDefault="001F1A7D" w:rsidP="001905B9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๐๙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๔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๕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1905B9"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</w:p>
        </w:tc>
        <w:tc>
          <w:tcPr>
            <w:tcW w:w="6345" w:type="dxa"/>
          </w:tcPr>
          <w:p w:rsidR="001F1A7D" w:rsidRDefault="001905B9" w:rsidP="00F22FD4">
            <w:pPr>
              <w:spacing w:line="420" w:lineRule="exact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นำเสนอสาระสำคัญของร่างประกาศ กสทช. 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ที่เกี่ยวข้องกับการใช้คลื่นความถี่ ย่านความถี่ </w:t>
            </w:r>
            <w:r w:rsidR="007A0C31" w:rsidRPr="007A0C31">
              <w:rPr>
                <w:rFonts w:ascii="TH SarabunPSK" w:hAnsi="TH SarabunPSK" w:cs="TH SarabunPSK" w:hint="cs"/>
                <w:cs/>
              </w:rPr>
              <w:t>๘๐๖-๘๒๔/๘๕๑-๘๖๙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 </w:t>
            </w:r>
            <w:r w:rsidRPr="001905B9">
              <w:rPr>
                <w:rFonts w:ascii="TH SarabunPSK" w:hAnsi="TH SarabunPSK" w:cs="TH SarabunPSK"/>
              </w:rPr>
              <w:t xml:space="preserve">MHz 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จำนวน </w:t>
            </w:r>
            <w:r w:rsidR="007A0C31">
              <w:rPr>
                <w:rFonts w:ascii="TH SarabunPSK" w:hAnsi="TH SarabunPSK" w:cs="TH SarabunPSK" w:hint="cs"/>
                <w:cs/>
              </w:rPr>
              <w:t>๒</w:t>
            </w:r>
            <w:r w:rsidRPr="001905B9">
              <w:rPr>
                <w:rFonts w:ascii="TH SarabunPSK" w:hAnsi="TH SarabunPSK" w:cs="TH SarabunPSK" w:hint="cs"/>
                <w:cs/>
              </w:rPr>
              <w:t xml:space="preserve"> ฉบับ</w:t>
            </w:r>
            <w:r w:rsidR="001F1A7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F1A7D" w:rsidRPr="00E500EA" w:rsidRDefault="001F1A7D" w:rsidP="00F22FD4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 w:rsidRPr="00E500EA">
              <w:rPr>
                <w:rFonts w:ascii="TH SarabunPSK" w:hAnsi="TH SarabunPSK" w:cs="TH SarabunPSK" w:hint="cs"/>
                <w:i/>
                <w:iCs/>
                <w:cs/>
              </w:rPr>
              <w:t>สำนักงาน กสทช.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๑๕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๔๕</w:t>
            </w:r>
          </w:p>
        </w:tc>
        <w:tc>
          <w:tcPr>
            <w:tcW w:w="6345" w:type="dxa"/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พักรับประทานของว่าง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๑๐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๔๕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๑๒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9C2323" w:rsidRDefault="009C2323" w:rsidP="009C2323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รับฟังความคิดเห็นสาธารณะ</w:t>
            </w:r>
          </w:p>
          <w:p w:rsidR="001F1A7D" w:rsidRPr="00E500EA" w:rsidRDefault="009C2323" w:rsidP="009C2323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ผู้เข้าร่วมรับฟังความคิดเห็นสาธารณะ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๑๒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๑๓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พักรับประทานอาหารกลางวัน</w:t>
            </w:r>
          </w:p>
        </w:tc>
      </w:tr>
      <w:tr w:rsidR="001F1A7D" w:rsidRPr="00766DC3" w:rsidTr="00F22FD4">
        <w:tc>
          <w:tcPr>
            <w:tcW w:w="2410" w:type="dxa"/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๑๓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๐๐</w:t>
            </w:r>
          </w:p>
        </w:tc>
        <w:tc>
          <w:tcPr>
            <w:tcW w:w="6345" w:type="dxa"/>
          </w:tcPr>
          <w:p w:rsidR="009C2323" w:rsidRPr="009C2323" w:rsidRDefault="009C2323" w:rsidP="009C2323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รับฟังความคิดเห็นสาธารณะ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ต่อ)</w:t>
            </w:r>
          </w:p>
          <w:p w:rsidR="001F1A7D" w:rsidRPr="00E500EA" w:rsidRDefault="009C2323" w:rsidP="009C2323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ผู้เข้าร่วมรับฟังความคิดเห็นสาธารณะ</w:t>
            </w:r>
          </w:p>
        </w:tc>
      </w:tr>
      <w:tr w:rsidR="001F1A7D" w:rsidRPr="00766DC3" w:rsidTr="00F22F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F22FD4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F22FD4">
            <w:pPr>
              <w:spacing w:line="420" w:lineRule="exact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พักรับประทานของว่าง</w:t>
            </w:r>
          </w:p>
        </w:tc>
      </w:tr>
      <w:tr w:rsidR="001F1A7D" w:rsidRPr="00766DC3" w:rsidTr="00F22FD4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7D" w:rsidRDefault="001F1A7D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๑๕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๑๕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๑๖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="009C2323"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Pr="009C2323" w:rsidRDefault="009C2323" w:rsidP="009C2323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รับฟังความคิดเห็นสาธารณะ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ต่อ)</w:t>
            </w:r>
          </w:p>
          <w:p w:rsidR="001F1A7D" w:rsidRPr="00E500EA" w:rsidRDefault="009C2323" w:rsidP="009C2323">
            <w:pPr>
              <w:spacing w:before="120" w:line="420" w:lineRule="exact"/>
              <w:rPr>
                <w:rFonts w:ascii="TH SarabunPSK" w:hAnsi="TH SarabunPSK" w:cs="TH SarabunPSK"/>
                <w:i/>
                <w:iCs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cs/>
              </w:rPr>
              <w:t>ผู้เข้าร่วมรับฟังความคิดเห็นสาธารณะ</w:t>
            </w:r>
          </w:p>
        </w:tc>
      </w:tr>
      <w:tr w:rsidR="009C2323" w:rsidRPr="00766DC3" w:rsidTr="009C232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Default="009C2323" w:rsidP="009C2323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๑๖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๐๐ 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๑๖</w:t>
            </w:r>
            <w:r>
              <w:rPr>
                <w:rFonts w:ascii="TH SarabunPSK" w:eastAsia="Times New Roman" w:hAnsi="TH SarabunPSK" w:cs="TH SarabunPSK"/>
                <w:color w:val="000000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๓๐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323" w:rsidRDefault="009C2323" w:rsidP="00F22FD4">
            <w:pPr>
              <w:spacing w:line="420" w:lineRule="exact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สรุปและปิดการรับฟังความคิดเห็นสาธารณะ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</w:p>
          <w:p w:rsidR="009C2323" w:rsidRPr="009C2323" w:rsidRDefault="009C2323" w:rsidP="009C2323">
            <w:pPr>
              <w:spacing w:before="120"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E500EA">
              <w:rPr>
                <w:rFonts w:ascii="TH SarabunPSK" w:hAnsi="TH SarabunPSK" w:cs="TH SarabunPSK" w:hint="cs"/>
                <w:i/>
                <w:iCs/>
                <w:cs/>
              </w:rPr>
              <w:t>สำนักงาน กสทช.</w:t>
            </w:r>
          </w:p>
        </w:tc>
      </w:tr>
    </w:tbl>
    <w:p w:rsidR="001F1A7D" w:rsidRPr="009C2323" w:rsidRDefault="001F1A7D" w:rsidP="001F1A7D">
      <w:pPr>
        <w:rPr>
          <w:rFonts w:ascii="TH SarabunPSK" w:hAnsi="TH SarabunPSK" w:cs="TH SarabunPSK"/>
        </w:rPr>
      </w:pPr>
    </w:p>
    <w:p w:rsidR="00E91871" w:rsidRPr="005711FC" w:rsidRDefault="00E91871" w:rsidP="00E91871">
      <w:pPr>
        <w:ind w:left="2835" w:hanging="2115"/>
        <w:rPr>
          <w:rFonts w:ascii="TH SarabunPSK" w:hAnsi="TH SarabunPSK" w:cs="TH SarabunPSK"/>
        </w:rPr>
      </w:pPr>
      <w:r w:rsidRPr="005711FC">
        <w:rPr>
          <w:rFonts w:ascii="TH SarabunPSK" w:hAnsi="TH SarabunPSK" w:cs="TH SarabunPSK"/>
          <w:b/>
          <w:bCs/>
          <w:cs/>
        </w:rPr>
        <w:t>หมายเหตุ</w:t>
      </w:r>
      <w:r w:rsidRPr="005711FC">
        <w:rPr>
          <w:rFonts w:ascii="TH SarabunPSK" w:hAnsi="TH SarabunPSK" w:cs="TH SarabunPSK"/>
          <w:cs/>
        </w:rPr>
        <w:t xml:space="preserve"> : กําหนดการอาจเปลี่ยนแปลงได้ตามความเหมาะสม</w:t>
      </w:r>
    </w:p>
    <w:p w:rsidR="001727E0" w:rsidRPr="001F1A7D" w:rsidRDefault="001727E0"/>
    <w:sectPr w:rsidR="001727E0" w:rsidRPr="001F1A7D" w:rsidSect="003A6BC0">
      <w:pgSz w:w="11906" w:h="16838" w:code="9"/>
      <w:pgMar w:top="851" w:right="130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F1A7D"/>
    <w:rsid w:val="000C2BD1"/>
    <w:rsid w:val="001727E0"/>
    <w:rsid w:val="00182ACD"/>
    <w:rsid w:val="001905B9"/>
    <w:rsid w:val="001E061B"/>
    <w:rsid w:val="001F1A7D"/>
    <w:rsid w:val="00317573"/>
    <w:rsid w:val="004E4EDB"/>
    <w:rsid w:val="00573935"/>
    <w:rsid w:val="006204C3"/>
    <w:rsid w:val="00725CBD"/>
    <w:rsid w:val="007A0C31"/>
    <w:rsid w:val="009C2323"/>
    <w:rsid w:val="00C6780F"/>
    <w:rsid w:val="00E91871"/>
    <w:rsid w:val="00FB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A7D"/>
    <w:pPr>
      <w:spacing w:after="0" w:line="240" w:lineRule="auto"/>
    </w:pPr>
    <w:rPr>
      <w:rFonts w:ascii="Cordia New" w:eastAsia="Cordia New" w:hAnsi="Cordia New" w:cs="Cordia New"/>
      <w:spacing w:val="-2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4E4EDB"/>
    <w:pPr>
      <w:keepNext/>
      <w:spacing w:before="240" w:after="60"/>
      <w:outlineLvl w:val="0"/>
    </w:pPr>
    <w:rPr>
      <w:rFonts w:ascii="Cambria" w:eastAsia="Times New Roman" w:hAnsi="Cambria" w:cs="Angsana New"/>
      <w:b/>
      <w:bCs/>
      <w:spacing w:val="0"/>
      <w:kern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pacing w:val="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ED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E4E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link w:val="CaptionChar"/>
    <w:qFormat/>
    <w:rsid w:val="004E4EDB"/>
    <w:pPr>
      <w:spacing w:line="240" w:lineRule="atLeast"/>
    </w:pPr>
    <w:rPr>
      <w:rFonts w:ascii="HelveticaNeueLT Std" w:eastAsia="Times New Roman" w:hAnsi="HelveticaNeueLT Std" w:cs="Times New Roman"/>
      <w:b/>
      <w:bCs/>
      <w:color w:val="808285"/>
      <w:spacing w:val="0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4E4EDB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4E4EDB"/>
    <w:rPr>
      <w:b/>
      <w:bCs/>
    </w:rPr>
  </w:style>
  <w:style w:type="paragraph" w:styleId="ListParagraph">
    <w:name w:val="List Paragraph"/>
    <w:basedOn w:val="Normal"/>
    <w:uiPriority w:val="34"/>
    <w:qFormat/>
    <w:rsid w:val="004E4E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8"/>
    </w:rPr>
  </w:style>
  <w:style w:type="paragraph" w:customStyle="1" w:styleId="Default">
    <w:name w:val="Default"/>
    <w:rsid w:val="001F1A7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2014-08-20T06:56:00Z</dcterms:created>
  <dcterms:modified xsi:type="dcterms:W3CDTF">2014-09-10T02:48:00Z</dcterms:modified>
</cp:coreProperties>
</file>